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AEF64" w14:textId="77777777" w:rsidR="00EE50DD" w:rsidRDefault="00EE50DD">
      <w:pPr>
        <w:rPr>
          <w:rFonts w:asciiTheme="majorBidi" w:hAnsiTheme="majorBidi" w:cstheme="majorBidi"/>
        </w:rPr>
      </w:pPr>
    </w:p>
    <w:p w14:paraId="3D357240" w14:textId="3AC4B39A" w:rsidR="00C9136D" w:rsidRPr="00C739E7" w:rsidRDefault="00040E35">
      <w:pPr>
        <w:rPr>
          <w:rFonts w:asciiTheme="majorBidi" w:hAnsiTheme="majorBidi" w:cstheme="majorBidi"/>
        </w:rPr>
      </w:pPr>
      <w:r w:rsidRPr="00C739E7">
        <w:rPr>
          <w:rFonts w:asciiTheme="majorBidi" w:hAnsiTheme="majorBidi" w:cstheme="majorBidi"/>
        </w:rPr>
        <w:t>Kultūros paveldo departamentas</w:t>
      </w:r>
      <w:r w:rsidR="00525ABF" w:rsidRPr="00C739E7">
        <w:rPr>
          <w:rFonts w:asciiTheme="majorBidi" w:hAnsiTheme="majorBidi" w:cstheme="majorBidi"/>
        </w:rPr>
        <w:t xml:space="preserve"> prie Kultūros ministerijos</w:t>
      </w:r>
      <w:r w:rsidR="00C55D38" w:rsidRPr="00C739E7">
        <w:rPr>
          <w:rFonts w:asciiTheme="majorBidi" w:hAnsiTheme="majorBidi" w:cstheme="majorBidi"/>
        </w:rPr>
        <w:t xml:space="preserve"> (toliau – Perkančioji organizacija</w:t>
      </w:r>
      <w:r w:rsidR="0015376A" w:rsidRPr="00C739E7">
        <w:rPr>
          <w:rFonts w:asciiTheme="majorBidi" w:hAnsiTheme="majorBidi" w:cstheme="majorBidi"/>
        </w:rPr>
        <w:t>, PO</w:t>
      </w:r>
      <w:r w:rsidR="00276B5F" w:rsidRPr="00C739E7">
        <w:rPr>
          <w:rFonts w:asciiTheme="majorBidi" w:hAnsiTheme="majorBidi" w:cstheme="majorBidi"/>
        </w:rPr>
        <w:t>)</w:t>
      </w:r>
      <w:r w:rsidR="00C437BA" w:rsidRPr="00C739E7">
        <w:rPr>
          <w:rFonts w:asciiTheme="majorBidi" w:hAnsiTheme="majorBidi" w:cstheme="majorBidi"/>
        </w:rPr>
        <w:t xml:space="preserve"> vykdo </w:t>
      </w:r>
      <w:r w:rsidR="00277ED0" w:rsidRPr="00C739E7">
        <w:rPr>
          <w:rFonts w:asciiTheme="majorBidi" w:hAnsiTheme="majorBidi" w:cstheme="majorBidi"/>
        </w:rPr>
        <w:t>viešąjį pirkimą</w:t>
      </w:r>
      <w:r w:rsidR="00C437BA" w:rsidRPr="00C739E7">
        <w:rPr>
          <w:rFonts w:asciiTheme="majorBidi" w:hAnsiTheme="majorBidi" w:cstheme="majorBidi"/>
        </w:rPr>
        <w:t xml:space="preserve"> </w:t>
      </w:r>
      <w:r w:rsidR="00F90D2F" w:rsidRPr="00C739E7">
        <w:rPr>
          <w:rFonts w:asciiTheme="majorBidi" w:hAnsiTheme="majorBidi" w:cstheme="majorBidi"/>
        </w:rPr>
        <w:t>„</w:t>
      </w:r>
      <w:r w:rsidR="00D13E93" w:rsidRPr="00C739E7">
        <w:rPr>
          <w:rFonts w:asciiTheme="majorBidi" w:hAnsiTheme="majorBidi" w:cstheme="majorBidi"/>
        </w:rPr>
        <w:t xml:space="preserve">KULTŪROS VERTYBIŲ REGISTRO IR KULTŪROS PAVELDO ELEKTRONINIŲ PASLAUGŲ INFORMACINIŲ SISTEMŲ PRIEŽIŪROS IR PALAIKYMO PASLAUGOS </w:t>
      </w:r>
      <w:r w:rsidR="00C437BA" w:rsidRPr="00C739E7">
        <w:rPr>
          <w:rFonts w:asciiTheme="majorBidi" w:hAnsiTheme="majorBidi" w:cstheme="majorBidi"/>
        </w:rPr>
        <w:t>” (toliau – Pirkimas).</w:t>
      </w:r>
    </w:p>
    <w:p w14:paraId="0D70687D" w14:textId="1FBAA5D8" w:rsidR="004D07F7" w:rsidRPr="00C739E7" w:rsidRDefault="00017CC1">
      <w:pPr>
        <w:rPr>
          <w:rFonts w:asciiTheme="majorBidi" w:hAnsiTheme="majorBidi" w:cstheme="majorBidi"/>
        </w:rPr>
      </w:pPr>
      <w:r w:rsidRPr="00C739E7">
        <w:rPr>
          <w:rFonts w:asciiTheme="majorBidi" w:hAnsiTheme="majorBidi" w:cstheme="majorBidi"/>
        </w:rPr>
        <w:t xml:space="preserve">Teikiame </w:t>
      </w:r>
      <w:r w:rsidR="00694989" w:rsidRPr="00C739E7">
        <w:rPr>
          <w:rFonts w:asciiTheme="majorBidi" w:hAnsiTheme="majorBidi" w:cstheme="majorBidi"/>
        </w:rPr>
        <w:t>atsakymus į klausimus</w:t>
      </w:r>
      <w:r w:rsidRPr="00C739E7">
        <w:rPr>
          <w:rFonts w:asciiTheme="majorBidi" w:hAnsiTheme="majorBidi" w:cstheme="majorBidi"/>
        </w:rPr>
        <w:t xml:space="preserve"> dėl </w:t>
      </w:r>
      <w:r w:rsidR="00C95A64" w:rsidRPr="00C739E7">
        <w:rPr>
          <w:rFonts w:asciiTheme="majorBidi" w:hAnsiTheme="majorBidi" w:cstheme="majorBidi"/>
        </w:rPr>
        <w:t>Pirkimo</w:t>
      </w:r>
      <w:r w:rsidRPr="00C739E7">
        <w:rPr>
          <w:rFonts w:asciiTheme="majorBidi" w:hAnsiTheme="majorBidi" w:cstheme="majorBidi"/>
        </w:rPr>
        <w:t xml:space="preserve"> sąlygų:</w:t>
      </w:r>
    </w:p>
    <w:tbl>
      <w:tblPr>
        <w:tblStyle w:val="TableGrid"/>
        <w:tblW w:w="0" w:type="auto"/>
        <w:tblLook w:val="04A0" w:firstRow="1" w:lastRow="0" w:firstColumn="1" w:lastColumn="0" w:noHBand="0" w:noVBand="1"/>
      </w:tblPr>
      <w:tblGrid>
        <w:gridCol w:w="4531"/>
        <w:gridCol w:w="4678"/>
        <w:gridCol w:w="4784"/>
      </w:tblGrid>
      <w:tr w:rsidR="00C739E7" w:rsidRPr="00C739E7" w14:paraId="6F6CC798" w14:textId="0D13E55B" w:rsidTr="30D33641">
        <w:trPr>
          <w:trHeight w:val="354"/>
        </w:trPr>
        <w:tc>
          <w:tcPr>
            <w:tcW w:w="4531" w:type="dxa"/>
          </w:tcPr>
          <w:p w14:paraId="6AB604DC" w14:textId="6A396BE3" w:rsidR="00694989" w:rsidRPr="00C739E7" w:rsidRDefault="00694989">
            <w:pPr>
              <w:rPr>
                <w:rFonts w:asciiTheme="majorBidi" w:hAnsiTheme="majorBidi" w:cstheme="majorBidi"/>
                <w:b/>
                <w:bCs/>
              </w:rPr>
            </w:pPr>
            <w:r w:rsidRPr="00C739E7">
              <w:rPr>
                <w:rFonts w:asciiTheme="majorBidi" w:hAnsiTheme="majorBidi" w:cstheme="majorBidi"/>
                <w:b/>
                <w:bCs/>
              </w:rPr>
              <w:t>Reikalavimas</w:t>
            </w:r>
          </w:p>
        </w:tc>
        <w:tc>
          <w:tcPr>
            <w:tcW w:w="4678" w:type="dxa"/>
          </w:tcPr>
          <w:p w14:paraId="63E5514C" w14:textId="7921AFBD" w:rsidR="00694989" w:rsidRPr="00C739E7" w:rsidRDefault="00694989">
            <w:pPr>
              <w:rPr>
                <w:rFonts w:asciiTheme="majorBidi" w:hAnsiTheme="majorBidi" w:cstheme="majorBidi"/>
                <w:b/>
                <w:bCs/>
              </w:rPr>
            </w:pPr>
            <w:r w:rsidRPr="00C739E7">
              <w:rPr>
                <w:rFonts w:asciiTheme="majorBidi" w:hAnsiTheme="majorBidi" w:cstheme="majorBidi"/>
                <w:b/>
                <w:bCs/>
              </w:rPr>
              <w:t>Tiekėjo klausimas</w:t>
            </w:r>
          </w:p>
        </w:tc>
        <w:tc>
          <w:tcPr>
            <w:tcW w:w="4784" w:type="dxa"/>
          </w:tcPr>
          <w:p w14:paraId="4F528BA8" w14:textId="278F6153" w:rsidR="00694989" w:rsidRPr="00C739E7" w:rsidRDefault="00C739E7">
            <w:pPr>
              <w:rPr>
                <w:rFonts w:asciiTheme="majorBidi" w:hAnsiTheme="majorBidi" w:cstheme="majorBidi"/>
                <w:b/>
                <w:bCs/>
              </w:rPr>
            </w:pPr>
            <w:r w:rsidRPr="00C739E7">
              <w:rPr>
                <w:rFonts w:asciiTheme="majorBidi" w:hAnsiTheme="majorBidi" w:cstheme="majorBidi"/>
                <w:b/>
                <w:bCs/>
              </w:rPr>
              <w:t>Perkančiosios organizacijos atsakymas</w:t>
            </w:r>
          </w:p>
        </w:tc>
      </w:tr>
      <w:tr w:rsidR="00C739E7" w:rsidRPr="00C739E7" w14:paraId="7DA0EE7B" w14:textId="2CC47D54" w:rsidTr="30D33641">
        <w:trPr>
          <w:trHeight w:val="354"/>
        </w:trPr>
        <w:tc>
          <w:tcPr>
            <w:tcW w:w="13993" w:type="dxa"/>
            <w:gridSpan w:val="3"/>
          </w:tcPr>
          <w:p w14:paraId="0908DC6E" w14:textId="384D0090" w:rsidR="00694989" w:rsidRPr="00C739E7" w:rsidRDefault="00694989" w:rsidP="00F76E22">
            <w:pPr>
              <w:rPr>
                <w:rFonts w:asciiTheme="majorBidi" w:hAnsiTheme="majorBidi" w:cstheme="majorBidi"/>
                <w:b/>
                <w:bCs/>
                <w:i/>
                <w:iCs/>
              </w:rPr>
            </w:pPr>
            <w:r w:rsidRPr="00C739E7">
              <w:rPr>
                <w:rFonts w:asciiTheme="majorBidi" w:hAnsiTheme="majorBidi" w:cstheme="majorBidi"/>
                <w:b/>
                <w:bCs/>
                <w:i/>
                <w:iCs/>
              </w:rPr>
              <w:t>Dėl skelbiamos apklausos specialiųjų sąlygų</w:t>
            </w:r>
          </w:p>
        </w:tc>
      </w:tr>
      <w:tr w:rsidR="00C739E7" w:rsidRPr="00C739E7" w14:paraId="4C382698" w14:textId="33FD246E" w:rsidTr="30D33641">
        <w:tc>
          <w:tcPr>
            <w:tcW w:w="4531" w:type="dxa"/>
          </w:tcPr>
          <w:p w14:paraId="3B31FD24" w14:textId="5DD4DDE3" w:rsidR="00694989" w:rsidRPr="00C739E7" w:rsidRDefault="00694989" w:rsidP="004F2477">
            <w:pPr>
              <w:rPr>
                <w:rFonts w:asciiTheme="majorBidi" w:hAnsiTheme="majorBidi" w:cstheme="majorBidi"/>
              </w:rPr>
            </w:pPr>
            <w:r w:rsidRPr="00C739E7">
              <w:rPr>
                <w:rFonts w:asciiTheme="majorBidi" w:hAnsiTheme="majorBidi" w:cstheme="majorBidi"/>
              </w:rPr>
              <w:t>3.3. Tiekėjas teikdamas pasiūlymą turi pateikti laisvos formos deklaraciją dėl atitikties reikalavimams. Pažymų, patvirtinančių tiekėjo pašalinimo pagrindų nebuvimą, nereikalaujama , išskyrus atvejus, kai kyla pagrįstų abejonių dėl tiekėjo patikimumo.</w:t>
            </w:r>
          </w:p>
        </w:tc>
        <w:tc>
          <w:tcPr>
            <w:tcW w:w="4678" w:type="dxa"/>
          </w:tcPr>
          <w:p w14:paraId="07C92FB7" w14:textId="2E531561" w:rsidR="00694989" w:rsidRPr="00C739E7" w:rsidRDefault="00694989" w:rsidP="00EB7970">
            <w:pPr>
              <w:rPr>
                <w:rFonts w:asciiTheme="majorBidi" w:hAnsiTheme="majorBidi" w:cstheme="majorBidi"/>
              </w:rPr>
            </w:pPr>
            <w:r w:rsidRPr="00C739E7">
              <w:rPr>
                <w:rFonts w:asciiTheme="majorBidi" w:hAnsiTheme="majorBidi" w:cstheme="majorBidi"/>
              </w:rPr>
              <w:t>Ar teisingai suprantame, kad kartu su pasiūlymu dokumentų įrodančių atitikimą kvalifikacijos reikalavimams teikti nereikia ir šių dokumentų bus reikalaujama pateikti tik iš galimo laimėtojo?</w:t>
            </w:r>
          </w:p>
        </w:tc>
        <w:tc>
          <w:tcPr>
            <w:tcW w:w="4784" w:type="dxa"/>
          </w:tcPr>
          <w:p w14:paraId="116B59D8" w14:textId="24A481DD" w:rsidR="00694989" w:rsidRPr="00C739E7" w:rsidRDefault="00694989" w:rsidP="00EB7970">
            <w:pPr>
              <w:rPr>
                <w:rFonts w:asciiTheme="majorBidi" w:hAnsiTheme="majorBidi" w:cstheme="majorBidi"/>
              </w:rPr>
            </w:pPr>
            <w:r w:rsidRPr="00C739E7">
              <w:rPr>
                <w:rFonts w:asciiTheme="majorBidi" w:hAnsiTheme="majorBidi" w:cstheme="majorBidi"/>
              </w:rPr>
              <w:t>Taip, tiekėjai teikdami pasiūlymą teikia laisvos formos deklaraciją dėl atitikties reikalavimams. Vadovaujantis Pirkimo bendrųjų sąlygų 7.6 p., prieš nustatydama laimėjusį pasiūlymą perkančioji organizacija reikalaus, kad ekonomiškai naudingiausią pasiūlymą pateikęs tiekėjas pateiktų aktualius dokumentus, patvirtinančius jo atitiktį reikalavimams</w:t>
            </w:r>
          </w:p>
        </w:tc>
      </w:tr>
      <w:tr w:rsidR="00C739E7" w:rsidRPr="00C739E7" w14:paraId="2C9A6D02" w14:textId="5E626AB0" w:rsidTr="30D33641">
        <w:tc>
          <w:tcPr>
            <w:tcW w:w="13993" w:type="dxa"/>
            <w:gridSpan w:val="3"/>
          </w:tcPr>
          <w:p w14:paraId="00A3DD20" w14:textId="07CCFC15" w:rsidR="00694989" w:rsidRPr="00C739E7" w:rsidRDefault="00694989" w:rsidP="00EB7970">
            <w:pPr>
              <w:rPr>
                <w:rFonts w:asciiTheme="majorBidi" w:hAnsiTheme="majorBidi" w:cstheme="majorBidi"/>
                <w:b/>
                <w:bCs/>
                <w:i/>
                <w:iCs/>
              </w:rPr>
            </w:pPr>
            <w:r w:rsidRPr="00C739E7">
              <w:rPr>
                <w:rFonts w:asciiTheme="majorBidi" w:hAnsiTheme="majorBidi" w:cstheme="majorBidi"/>
                <w:b/>
                <w:bCs/>
                <w:i/>
                <w:iCs/>
              </w:rPr>
              <w:t>Dėl Pirkimo sąlygų 1 priedo „Techninė specifikacija“</w:t>
            </w:r>
          </w:p>
        </w:tc>
      </w:tr>
      <w:tr w:rsidR="00C739E7" w:rsidRPr="00C739E7" w14:paraId="7D5F9871" w14:textId="2966B96B" w:rsidTr="30D33641">
        <w:tc>
          <w:tcPr>
            <w:tcW w:w="4531" w:type="dxa"/>
          </w:tcPr>
          <w:p w14:paraId="0CB6207F" w14:textId="4CFE7F8B" w:rsidR="00694989" w:rsidRPr="00C739E7" w:rsidRDefault="00694989" w:rsidP="004F2477">
            <w:pPr>
              <w:rPr>
                <w:rFonts w:asciiTheme="majorBidi" w:hAnsiTheme="majorBidi" w:cstheme="majorBidi"/>
              </w:rPr>
            </w:pPr>
            <w:r w:rsidRPr="00C739E7">
              <w:rPr>
                <w:rFonts w:asciiTheme="majorBidi" w:hAnsiTheme="majorBidi" w:cstheme="majorBidi"/>
              </w:rPr>
              <w:t>Techninė specifikacija</w:t>
            </w:r>
          </w:p>
        </w:tc>
        <w:tc>
          <w:tcPr>
            <w:tcW w:w="4678" w:type="dxa"/>
          </w:tcPr>
          <w:p w14:paraId="794E76D1" w14:textId="7B1F1833" w:rsidR="00694989" w:rsidRPr="00C739E7" w:rsidRDefault="00694989" w:rsidP="00052521">
            <w:pPr>
              <w:rPr>
                <w:rFonts w:asciiTheme="majorBidi" w:hAnsiTheme="majorBidi" w:cstheme="majorBidi"/>
              </w:rPr>
            </w:pPr>
            <w:r w:rsidRPr="00C739E7">
              <w:rPr>
                <w:rFonts w:asciiTheme="majorBidi" w:hAnsiTheme="majorBidi" w:cstheme="majorBidi"/>
              </w:rPr>
              <w:t>Prašome detaliai paaiškinti kaip bus užsakomos paslaugos.</w:t>
            </w:r>
          </w:p>
          <w:p w14:paraId="52313021" w14:textId="6841525F" w:rsidR="00694989" w:rsidRPr="00C739E7" w:rsidRDefault="00694989" w:rsidP="00052521">
            <w:pPr>
              <w:rPr>
                <w:rFonts w:asciiTheme="majorBidi" w:hAnsiTheme="majorBidi" w:cstheme="majorBidi"/>
              </w:rPr>
            </w:pPr>
            <w:r w:rsidRPr="00C739E7">
              <w:rPr>
                <w:rFonts w:asciiTheme="majorBidi" w:hAnsiTheme="majorBidi" w:cstheme="majorBidi"/>
              </w:rPr>
              <w:t>Atsižvelgiant į tai, kad paslaugos bus perkamos pagal valandinį įkainį pagal perkančiosios organizacijos poreikį, prašome atsakyti ar teisingai suprantame, kad kiekvienas bet kokios techninėje specifikacijoje nurodytos paslaugos užsakymas/paklausimas prieš suteikiant paslaugą bus derinamas atskirai t.y. perkančioji organizacija užregistruos bet kokį paklausimą/užsakymą, tiekėjas įvertins galimai reikalingą valandų skaičių bei paslaugų teikimo terminus ir tik gavus perkančiosios organizacijos pritarimą (PO pritarimas teikti  paslaugas reikalingas kiekvienam užsakymui atskirai), bus teikiamos paslaugos?</w:t>
            </w:r>
          </w:p>
          <w:p w14:paraId="42096474" w14:textId="77777777" w:rsidR="00694989" w:rsidRPr="00C739E7" w:rsidRDefault="00694989" w:rsidP="00EB7970">
            <w:pPr>
              <w:rPr>
                <w:rFonts w:asciiTheme="majorBidi" w:hAnsiTheme="majorBidi" w:cstheme="majorBidi"/>
              </w:rPr>
            </w:pPr>
          </w:p>
        </w:tc>
        <w:tc>
          <w:tcPr>
            <w:tcW w:w="4784" w:type="dxa"/>
          </w:tcPr>
          <w:p w14:paraId="64E3F877" w14:textId="50F9F507" w:rsidR="00694989" w:rsidRPr="00C739E7" w:rsidRDefault="30D33641" w:rsidP="30D33641">
            <w:pPr>
              <w:rPr>
                <w:rFonts w:asciiTheme="majorBidi" w:hAnsiTheme="majorBidi" w:cstheme="majorBidi"/>
              </w:rPr>
            </w:pPr>
            <w:r w:rsidRPr="00C739E7">
              <w:rPr>
                <w:rFonts w:asciiTheme="majorBidi" w:hAnsiTheme="majorBidi" w:cstheme="majorBidi"/>
              </w:rPr>
              <w:t xml:space="preserve">Taip, kiekvienas bet kokios techninėje specifikacijoje nurodytos paslaugos užsakymas/paklausimas prieš suteikiant paslaugą bus derinamas atskirai t.y. perkančioji organizacija užregistruos bet kokį paklausimą/užsakymą, tiekėjas įvertins galimai reikalingą valandų skaičių bei paslaugų teikimo terminus ir tik gavus perkančiosios organizacijos pritarimą. Siekdama aiškumo perkančioji organizacija </w:t>
            </w:r>
            <w:r w:rsidR="00736295" w:rsidRPr="00C739E7">
              <w:rPr>
                <w:rFonts w:asciiTheme="majorBidi" w:hAnsiTheme="majorBidi" w:cstheme="majorBidi"/>
              </w:rPr>
              <w:t xml:space="preserve">papildo </w:t>
            </w:r>
            <w:r w:rsidRPr="00C739E7">
              <w:rPr>
                <w:rFonts w:asciiTheme="majorBidi" w:hAnsiTheme="majorBidi" w:cstheme="majorBidi"/>
              </w:rPr>
              <w:t xml:space="preserve"> Pirkimo sąlygų 1 priedo „Techninė specifikacija“ </w:t>
            </w:r>
            <w:r w:rsidR="00736295" w:rsidRPr="00C739E7">
              <w:rPr>
                <w:rFonts w:asciiTheme="majorBidi" w:hAnsiTheme="majorBidi" w:cstheme="majorBidi"/>
              </w:rPr>
              <w:t>3.10 punktą.</w:t>
            </w:r>
          </w:p>
        </w:tc>
      </w:tr>
      <w:tr w:rsidR="00C739E7" w:rsidRPr="00C739E7" w14:paraId="15195F18" w14:textId="18BFD439" w:rsidTr="30D33641">
        <w:tc>
          <w:tcPr>
            <w:tcW w:w="4531" w:type="dxa"/>
          </w:tcPr>
          <w:p w14:paraId="1F20BE54" w14:textId="661D87DB" w:rsidR="00694989" w:rsidRPr="00C739E7" w:rsidRDefault="00694989" w:rsidP="00052521">
            <w:pPr>
              <w:rPr>
                <w:rFonts w:asciiTheme="majorBidi" w:hAnsiTheme="majorBidi" w:cstheme="majorBidi"/>
              </w:rPr>
            </w:pPr>
            <w:r w:rsidRPr="00C739E7">
              <w:rPr>
                <w:rFonts w:asciiTheme="majorBidi" w:hAnsiTheme="majorBidi" w:cstheme="majorBidi"/>
              </w:rPr>
              <w:lastRenderedPageBreak/>
              <w:t>1.3.</w:t>
            </w:r>
            <w:r w:rsidRPr="00C739E7">
              <w:rPr>
                <w:rFonts w:asciiTheme="majorBidi" w:hAnsiTheme="majorBidi" w:cstheme="majorBidi"/>
              </w:rPr>
              <w:tab/>
              <w:t>Užsakovo informavimas apie informacinių sistemų veikimo rodiklius (</w:t>
            </w:r>
            <w:r w:rsidRPr="00C739E7">
              <w:rPr>
                <w:rFonts w:asciiTheme="majorBidi" w:hAnsiTheme="majorBidi" w:cstheme="majorBidi"/>
                <w:b/>
                <w:bCs/>
              </w:rPr>
              <w:t>atsako laikas, klaidos dažnis, kibernetinio saugumo incidentų dažnis, vartotojų pasitenkinima</w:t>
            </w:r>
            <w:r w:rsidRPr="00C739E7">
              <w:rPr>
                <w:rFonts w:asciiTheme="majorBidi" w:hAnsiTheme="majorBidi" w:cstheme="majorBidi"/>
              </w:rPr>
              <w:t>s)  konsultavimas bei sistemos veikimo rodiklių kokybės gerinimas (pvz., sistemos greitaveika);</w:t>
            </w:r>
          </w:p>
        </w:tc>
        <w:tc>
          <w:tcPr>
            <w:tcW w:w="4678" w:type="dxa"/>
          </w:tcPr>
          <w:p w14:paraId="15F1C550" w14:textId="77777777" w:rsidR="00694989" w:rsidRPr="00C739E7" w:rsidRDefault="00694989" w:rsidP="00052521">
            <w:pPr>
              <w:rPr>
                <w:rFonts w:asciiTheme="majorBidi" w:hAnsiTheme="majorBidi" w:cstheme="majorBidi"/>
              </w:rPr>
            </w:pPr>
            <w:r w:rsidRPr="00C739E7">
              <w:rPr>
                <w:rFonts w:asciiTheme="majorBidi" w:hAnsiTheme="majorBidi" w:cstheme="majorBidi"/>
              </w:rPr>
              <w:t>Norime atkreipti dėmesį, kad nurodyti veikimo rodikliai nėra aiškūs, visai neaišku kaip jie turi būti matuojami, kokiu dažnumu, vienetais ir pan. Dalis nurodytų rodiklių yra infrastruktūros rodikliai, dalis rodiklių stebimi pačios PO, o ne tiekėjo. Tiekėjas negali pateikti dalies rodiklių (pvz., vartotojų pasitenkinimas ir kt.).</w:t>
            </w:r>
          </w:p>
          <w:p w14:paraId="772B3EFD" w14:textId="77777777" w:rsidR="00694989" w:rsidRPr="00C739E7" w:rsidRDefault="00694989" w:rsidP="00052521">
            <w:pPr>
              <w:rPr>
                <w:rFonts w:asciiTheme="majorBidi" w:hAnsiTheme="majorBidi" w:cstheme="majorBidi"/>
              </w:rPr>
            </w:pPr>
            <w:r w:rsidRPr="00C739E7">
              <w:rPr>
                <w:rFonts w:asciiTheme="majorBidi" w:hAnsiTheme="majorBidi" w:cstheme="majorBidi"/>
              </w:rPr>
              <w:t>Prašome panaikinti šį reikalavimą.</w:t>
            </w:r>
          </w:p>
          <w:p w14:paraId="46325CA7" w14:textId="77777777" w:rsidR="00694989" w:rsidRPr="00C739E7" w:rsidRDefault="00694989" w:rsidP="00052521">
            <w:pPr>
              <w:rPr>
                <w:rFonts w:asciiTheme="majorBidi" w:hAnsiTheme="majorBidi" w:cstheme="majorBidi"/>
              </w:rPr>
            </w:pPr>
          </w:p>
        </w:tc>
        <w:tc>
          <w:tcPr>
            <w:tcW w:w="4784" w:type="dxa"/>
          </w:tcPr>
          <w:p w14:paraId="123D488E" w14:textId="69804DFF" w:rsidR="00694989" w:rsidRPr="00C739E7" w:rsidRDefault="00694989" w:rsidP="00052521">
            <w:pPr>
              <w:rPr>
                <w:rFonts w:asciiTheme="majorBidi" w:hAnsiTheme="majorBidi" w:cstheme="majorBidi"/>
              </w:rPr>
            </w:pPr>
            <w:r w:rsidRPr="00C739E7">
              <w:rPr>
                <w:rFonts w:asciiTheme="majorBidi" w:eastAsiaTheme="minorEastAsia" w:hAnsiTheme="majorBidi" w:cstheme="majorBidi"/>
                <w:kern w:val="2"/>
                <w:lang w:eastAsia="lt-LT"/>
                <w14:ligatures w14:val="standardContextual"/>
              </w:rPr>
              <w:t>Vartotojo pasitenkinimo rodiklį galima nustatyti įvairiais būdais pvz., po kiekvieno paklausimo pateikti formą, kurioje užpildys grįžtamąjį ryšį</w:t>
            </w:r>
          </w:p>
        </w:tc>
      </w:tr>
      <w:tr w:rsidR="00C739E7" w:rsidRPr="00C739E7" w14:paraId="6C3B3843" w14:textId="54152BC1" w:rsidTr="30D33641">
        <w:tc>
          <w:tcPr>
            <w:tcW w:w="4531" w:type="dxa"/>
          </w:tcPr>
          <w:p w14:paraId="23C2D9E6" w14:textId="77777777" w:rsidR="00694989" w:rsidRPr="00C739E7" w:rsidRDefault="00694989" w:rsidP="00052521">
            <w:pPr>
              <w:rPr>
                <w:rFonts w:asciiTheme="majorBidi" w:hAnsiTheme="majorBidi" w:cstheme="majorBidi"/>
              </w:rPr>
            </w:pPr>
            <w:bookmarkStart w:id="0" w:name="_Hlk184974858"/>
            <w:r w:rsidRPr="00C739E7">
              <w:rPr>
                <w:rFonts w:asciiTheme="majorBidi" w:hAnsiTheme="majorBidi" w:cstheme="majorBidi"/>
              </w:rPr>
              <w:t>1.5.</w:t>
            </w:r>
            <w:r w:rsidRPr="00C739E7">
              <w:rPr>
                <w:rFonts w:asciiTheme="majorBidi" w:hAnsiTheme="majorBidi" w:cstheme="majorBidi"/>
              </w:rPr>
              <w:tab/>
              <w:t>Duomenų bazės procesų optimizavimas , techninė analizė , stebimi duomenų bazių operacijų žurnalo įrašai, log bylų dydžiai - 1 kartą per mėnesį , incidentų sprendimas – pagal pateiktą poreikį, o duomenų bazių nenutrūkstamas veikimo užtikrinimas - nuolat (išskyrus 1.1 paminėtus atvejus);</w:t>
            </w:r>
          </w:p>
          <w:p w14:paraId="55DA29FE" w14:textId="77777777" w:rsidR="00694989" w:rsidRPr="00C739E7" w:rsidRDefault="00694989" w:rsidP="00052521">
            <w:pPr>
              <w:rPr>
                <w:rFonts w:asciiTheme="majorBidi" w:hAnsiTheme="majorBidi" w:cstheme="majorBidi"/>
              </w:rPr>
            </w:pPr>
          </w:p>
          <w:p w14:paraId="2E68A70D" w14:textId="0734465A" w:rsidR="00694989" w:rsidRPr="00C739E7" w:rsidRDefault="00694989" w:rsidP="00052521">
            <w:pPr>
              <w:rPr>
                <w:rFonts w:asciiTheme="majorBidi" w:hAnsiTheme="majorBidi" w:cstheme="majorBidi"/>
              </w:rPr>
            </w:pPr>
            <w:r w:rsidRPr="00C739E7">
              <w:rPr>
                <w:rFonts w:asciiTheme="majorBidi" w:hAnsiTheme="majorBidi" w:cstheme="majorBidi"/>
              </w:rPr>
              <w:t>Visi kiti techninės specifikacijos reikalavimai kuriuose numatytas konkretus paslaugų teikimo dažnumas.</w:t>
            </w:r>
          </w:p>
        </w:tc>
        <w:tc>
          <w:tcPr>
            <w:tcW w:w="4678" w:type="dxa"/>
          </w:tcPr>
          <w:p w14:paraId="69E600F8" w14:textId="70D8F386" w:rsidR="00694989" w:rsidRPr="00C739E7" w:rsidRDefault="00694989" w:rsidP="00052521">
            <w:pPr>
              <w:rPr>
                <w:rFonts w:asciiTheme="majorBidi" w:hAnsiTheme="majorBidi" w:cstheme="majorBidi"/>
              </w:rPr>
            </w:pPr>
            <w:r w:rsidRPr="00C739E7">
              <w:rPr>
                <w:rFonts w:asciiTheme="majorBidi" w:hAnsiTheme="majorBidi" w:cstheme="majorBidi"/>
              </w:rPr>
              <w:t>Atsižvelgiant į tai, kad visos paslaugos bus perkamos pagal valandinį įkainį, prašome paaiškinti kaip bus užsakomos paslaugos, kurios techninėje specifikacijoje nurodyta, kad perkamos 1 kartą per mėn.? Ar teisingai suprantame, kad PO pati jas užsakys kiekvieną mėnesį atskirai ir tiekėjas jas turės teikti tik gavęs PO atskirą užsakymą/užklausimą kiekvienai paslaugai atskirai?</w:t>
            </w:r>
          </w:p>
          <w:p w14:paraId="7FDD6A12" w14:textId="77777777" w:rsidR="00694989" w:rsidRPr="00C739E7" w:rsidRDefault="00694989" w:rsidP="00052521">
            <w:pPr>
              <w:rPr>
                <w:rFonts w:asciiTheme="majorBidi" w:hAnsiTheme="majorBidi" w:cstheme="majorBidi"/>
              </w:rPr>
            </w:pPr>
          </w:p>
        </w:tc>
        <w:tc>
          <w:tcPr>
            <w:tcW w:w="4784" w:type="dxa"/>
          </w:tcPr>
          <w:p w14:paraId="4B3C5F7B" w14:textId="1F6E76FD" w:rsidR="00694989" w:rsidRPr="00C739E7" w:rsidRDefault="00694989" w:rsidP="4F25D42A">
            <w:pPr>
              <w:rPr>
                <w:rFonts w:asciiTheme="majorBidi" w:hAnsiTheme="majorBidi" w:cstheme="majorBidi"/>
              </w:rPr>
            </w:pPr>
            <w:r w:rsidRPr="00C739E7">
              <w:rPr>
                <w:rFonts w:asciiTheme="majorBidi" w:eastAsiaTheme="minorEastAsia" w:hAnsiTheme="majorBidi" w:cstheme="majorBidi"/>
                <w:kern w:val="2"/>
                <w:lang w:eastAsia="lt-LT"/>
                <w14:ligatures w14:val="standardContextual"/>
              </w:rPr>
              <w:t>Šios paslaugos atskirai nebus užsakomos ir turi būti atliekamos nurodytu dažnumu.</w:t>
            </w:r>
          </w:p>
        </w:tc>
      </w:tr>
      <w:tr w:rsidR="00C739E7" w:rsidRPr="00C739E7" w14:paraId="317D1E2A" w14:textId="6627DFC0" w:rsidTr="30D33641">
        <w:tc>
          <w:tcPr>
            <w:tcW w:w="4531" w:type="dxa"/>
          </w:tcPr>
          <w:p w14:paraId="4664C86E" w14:textId="0231AD4A" w:rsidR="00694989" w:rsidRPr="00C739E7" w:rsidRDefault="00694989" w:rsidP="00052521">
            <w:pPr>
              <w:rPr>
                <w:rFonts w:asciiTheme="majorBidi" w:hAnsiTheme="majorBidi" w:cstheme="majorBidi"/>
              </w:rPr>
            </w:pPr>
            <w:r w:rsidRPr="00C739E7">
              <w:rPr>
                <w:rFonts w:asciiTheme="majorBidi" w:hAnsiTheme="majorBidi" w:cstheme="majorBidi"/>
              </w:rPr>
              <w:t>1.6.</w:t>
            </w:r>
            <w:r w:rsidRPr="00C739E7">
              <w:rPr>
                <w:rFonts w:asciiTheme="majorBidi" w:hAnsiTheme="majorBidi" w:cstheme="majorBidi"/>
              </w:rPr>
              <w:tab/>
              <w:t>Duomenų atkūrimas iš atsarginės kopijos. Atsargines duomenų bazės kopijas daro tiekėjas. Dažnumas - 1 kartą per mėnesį;</w:t>
            </w:r>
          </w:p>
        </w:tc>
        <w:tc>
          <w:tcPr>
            <w:tcW w:w="4678" w:type="dxa"/>
          </w:tcPr>
          <w:p w14:paraId="3F0CD1B8" w14:textId="77777777" w:rsidR="00694989" w:rsidRPr="00C739E7" w:rsidRDefault="00694989" w:rsidP="00052521">
            <w:pPr>
              <w:rPr>
                <w:rFonts w:asciiTheme="majorBidi" w:hAnsiTheme="majorBidi" w:cstheme="majorBidi"/>
              </w:rPr>
            </w:pPr>
            <w:r w:rsidRPr="00C739E7">
              <w:rPr>
                <w:rFonts w:asciiTheme="majorBidi" w:hAnsiTheme="majorBidi" w:cstheme="majorBidi"/>
              </w:rPr>
              <w:t>Atsižvelgiant į tai, kad Perkančiosios organizacijos serveriai yra patalpinti valstybiniame duomenų centre (G-cloude), Paslaugų teikėjai neturės prieigos prie atsarginių kopijų darymo ir saugojimo įrangos. Manytina, kad šią paslaugą jums turėtų teikti infrastruktūros priežiūros paslaugų teikėjas.</w:t>
            </w:r>
          </w:p>
          <w:p w14:paraId="69D654CF" w14:textId="77777777" w:rsidR="00694989" w:rsidRPr="00C739E7" w:rsidRDefault="00694989" w:rsidP="00052521">
            <w:pPr>
              <w:rPr>
                <w:rFonts w:asciiTheme="majorBidi" w:hAnsiTheme="majorBidi" w:cstheme="majorBidi"/>
              </w:rPr>
            </w:pPr>
            <w:r w:rsidRPr="00C739E7">
              <w:rPr>
                <w:rFonts w:asciiTheme="majorBidi" w:hAnsiTheme="majorBidi" w:cstheme="majorBidi"/>
              </w:rPr>
              <w:t>Taigi, Tiekėjas daryti duomenų bazių kopijų neturės galimybės. Prašome panaikinti reikalavimą, kad duomenų bazės kopijas daro tiekėjas.</w:t>
            </w:r>
          </w:p>
          <w:p w14:paraId="2369EB85" w14:textId="77777777" w:rsidR="00694989" w:rsidRPr="00C739E7" w:rsidRDefault="00694989" w:rsidP="00052521">
            <w:pPr>
              <w:rPr>
                <w:rFonts w:asciiTheme="majorBidi" w:hAnsiTheme="majorBidi" w:cstheme="majorBidi"/>
              </w:rPr>
            </w:pPr>
          </w:p>
        </w:tc>
        <w:tc>
          <w:tcPr>
            <w:tcW w:w="4784" w:type="dxa"/>
          </w:tcPr>
          <w:p w14:paraId="22BFC270" w14:textId="148E68C3" w:rsidR="00694989" w:rsidRPr="00C739E7" w:rsidRDefault="00694989" w:rsidP="57EC59B3">
            <w:pPr>
              <w:rPr>
                <w:rFonts w:asciiTheme="majorBidi" w:hAnsiTheme="majorBidi" w:cstheme="majorBidi"/>
              </w:rPr>
            </w:pPr>
            <w:r w:rsidRPr="00C739E7">
              <w:rPr>
                <w:rFonts w:asciiTheme="majorBidi" w:eastAsiaTheme="minorEastAsia" w:hAnsiTheme="majorBidi" w:cstheme="majorBidi"/>
                <w:kern w:val="2"/>
                <w:lang w:eastAsia="lt-LT"/>
                <w14:ligatures w14:val="standardContextual"/>
              </w:rPr>
              <w:t>Prieig</w:t>
            </w:r>
            <w:r w:rsidR="00943D04" w:rsidRPr="00C739E7">
              <w:rPr>
                <w:rFonts w:asciiTheme="majorBidi" w:eastAsiaTheme="minorEastAsia" w:hAnsiTheme="majorBidi" w:cstheme="majorBidi"/>
                <w:kern w:val="2"/>
                <w:lang w:eastAsia="lt-LT"/>
                <w14:ligatures w14:val="standardContextual"/>
              </w:rPr>
              <w:t>a</w:t>
            </w:r>
            <w:r w:rsidRPr="00C739E7">
              <w:rPr>
                <w:rFonts w:asciiTheme="majorBidi" w:eastAsiaTheme="minorEastAsia" w:hAnsiTheme="majorBidi" w:cstheme="majorBidi"/>
                <w:kern w:val="2"/>
                <w:lang w:eastAsia="lt-LT"/>
                <w14:ligatures w14:val="standardContextual"/>
              </w:rPr>
              <w:t xml:space="preserve"> prie serverių ir prie duomenų bazės </w:t>
            </w:r>
            <w:r w:rsidR="00943D04" w:rsidRPr="00C739E7">
              <w:rPr>
                <w:rFonts w:asciiTheme="majorBidi" w:eastAsiaTheme="minorEastAsia" w:hAnsiTheme="majorBidi" w:cstheme="majorBidi"/>
                <w:kern w:val="2"/>
                <w:lang w:eastAsia="lt-LT"/>
                <w14:ligatures w14:val="standardContextual"/>
              </w:rPr>
              <w:t>paslaugų teikėjui bus suteikta</w:t>
            </w:r>
            <w:r w:rsidR="00736295" w:rsidRPr="00C739E7">
              <w:rPr>
                <w:rFonts w:asciiTheme="majorBidi" w:eastAsiaTheme="minorEastAsia" w:hAnsiTheme="majorBidi" w:cstheme="majorBidi"/>
                <w:kern w:val="2"/>
                <w:lang w:eastAsia="lt-LT"/>
                <w14:ligatures w14:val="standardContextual"/>
              </w:rPr>
              <w:t>.</w:t>
            </w:r>
          </w:p>
        </w:tc>
      </w:tr>
      <w:bookmarkEnd w:id="0"/>
      <w:tr w:rsidR="00C739E7" w:rsidRPr="00C739E7" w14:paraId="4A0AE43D" w14:textId="3192F591" w:rsidTr="30D33641">
        <w:tc>
          <w:tcPr>
            <w:tcW w:w="4531" w:type="dxa"/>
          </w:tcPr>
          <w:p w14:paraId="45AA02EA" w14:textId="19BE6C51" w:rsidR="00694989" w:rsidRPr="00C739E7" w:rsidRDefault="00694989" w:rsidP="00052521">
            <w:pPr>
              <w:rPr>
                <w:rFonts w:asciiTheme="majorBidi" w:hAnsiTheme="majorBidi" w:cstheme="majorBidi"/>
              </w:rPr>
            </w:pPr>
            <w:r w:rsidRPr="00C739E7">
              <w:rPr>
                <w:rFonts w:asciiTheme="majorBidi" w:hAnsiTheme="majorBidi" w:cstheme="majorBidi"/>
              </w:rPr>
              <w:t xml:space="preserve">3.10. Į Perkančiosios organizacijos paklausimus dėl Sistemos veikimo sutrikimo atsakoma ne vėliau kaip per 1 val. (skaičiuojant darbo valandas) po paklausimo gavimo darbo dienomis raštiškai (elektroniniu paštu) arba </w:t>
            </w:r>
            <w:r w:rsidRPr="00C739E7">
              <w:rPr>
                <w:rFonts w:asciiTheme="majorBidi" w:hAnsiTheme="majorBidi" w:cstheme="majorBidi"/>
              </w:rPr>
              <w:lastRenderedPageBreak/>
              <w:t>žodžiu, priklausomai nuo poreikio ir paklausimo formos .</w:t>
            </w:r>
          </w:p>
        </w:tc>
        <w:tc>
          <w:tcPr>
            <w:tcW w:w="4678" w:type="dxa"/>
          </w:tcPr>
          <w:p w14:paraId="1192342E" w14:textId="590BCB25" w:rsidR="00694989" w:rsidRPr="00C739E7" w:rsidRDefault="00694989" w:rsidP="0051139E">
            <w:pPr>
              <w:rPr>
                <w:rFonts w:asciiTheme="majorBidi" w:hAnsiTheme="majorBidi" w:cstheme="majorBidi"/>
              </w:rPr>
            </w:pPr>
            <w:r w:rsidRPr="00C739E7">
              <w:rPr>
                <w:rFonts w:asciiTheme="majorBidi" w:hAnsiTheme="majorBidi" w:cstheme="majorBidi"/>
              </w:rPr>
              <w:lastRenderedPageBreak/>
              <w:t xml:space="preserve">Ar teisingai suprantame, kad čia numatyta 1 val. yra ne sprendimo, o tik reakcijos laikas? Atsižvelgiant į paslaugų pobūdį ir galimą paslaugų užsakymo procesą (paslaugų užsakymas </w:t>
            </w:r>
            <w:r w:rsidRPr="00C739E7">
              <w:rPr>
                <w:rFonts w:asciiTheme="majorBidi" w:hAnsiTheme="majorBidi" w:cstheme="majorBidi"/>
              </w:rPr>
              <w:lastRenderedPageBreak/>
              <w:t>tik pagal poreikį), manome, kad 1 val. terminas nėra logiškas ir įgyvendinamas.</w:t>
            </w:r>
          </w:p>
          <w:p w14:paraId="30E88E65" w14:textId="77777777" w:rsidR="00694989" w:rsidRPr="00C739E7" w:rsidRDefault="00694989" w:rsidP="0051139E">
            <w:pPr>
              <w:rPr>
                <w:rFonts w:asciiTheme="majorBidi" w:hAnsiTheme="majorBidi" w:cstheme="majorBidi"/>
              </w:rPr>
            </w:pPr>
            <w:r w:rsidRPr="00C739E7">
              <w:rPr>
                <w:rFonts w:asciiTheme="majorBidi" w:hAnsiTheme="majorBidi" w:cstheme="majorBidi"/>
              </w:rPr>
              <w:t>Siūlome numatyti, kad tiekėjas reaguoja į perkančiosios organizacijos paklausimą per 3 val. O paslaugų suteikimo terminas suderinimas kiekvienu atveju atskirai, priklausomai nuo užsakymo pobūdžio, apimties ir pan.).</w:t>
            </w:r>
          </w:p>
          <w:p w14:paraId="263E95F0" w14:textId="77777777" w:rsidR="00694989" w:rsidRPr="00C739E7" w:rsidRDefault="00694989" w:rsidP="00052521">
            <w:pPr>
              <w:rPr>
                <w:rFonts w:asciiTheme="majorBidi" w:hAnsiTheme="majorBidi" w:cstheme="majorBidi"/>
              </w:rPr>
            </w:pPr>
          </w:p>
        </w:tc>
        <w:tc>
          <w:tcPr>
            <w:tcW w:w="4784" w:type="dxa"/>
          </w:tcPr>
          <w:p w14:paraId="6DE37BF6" w14:textId="66688AAA" w:rsidR="00694989" w:rsidRPr="00C739E7" w:rsidRDefault="00541164" w:rsidP="0051139E">
            <w:pPr>
              <w:rPr>
                <w:rFonts w:asciiTheme="majorBidi" w:hAnsiTheme="majorBidi" w:cstheme="majorBidi"/>
              </w:rPr>
            </w:pPr>
            <w:r w:rsidRPr="00C739E7">
              <w:rPr>
                <w:rFonts w:asciiTheme="majorBidi" w:hAnsiTheme="majorBidi" w:cstheme="majorBidi"/>
              </w:rPr>
              <w:lastRenderedPageBreak/>
              <w:t>KVR ir KPEPIS valstybinės informacinės sistemose įvykus incidentui turi būti reaguojama greitai, skubus reakcijos laikas iki 1 val., o po to jau tikslinama kokie užklausos kaštai bei kitos detalės.</w:t>
            </w:r>
          </w:p>
        </w:tc>
      </w:tr>
      <w:tr w:rsidR="00C739E7" w:rsidRPr="00C739E7" w14:paraId="22AB46C5" w14:textId="4B1786BA" w:rsidTr="30D33641">
        <w:tc>
          <w:tcPr>
            <w:tcW w:w="4531" w:type="dxa"/>
          </w:tcPr>
          <w:p w14:paraId="14F8DA90" w14:textId="41B1062B" w:rsidR="00694989" w:rsidRPr="00C739E7" w:rsidRDefault="00694989" w:rsidP="00A479F0">
            <w:pPr>
              <w:rPr>
                <w:rFonts w:asciiTheme="majorBidi" w:hAnsiTheme="majorBidi" w:cstheme="majorBidi"/>
              </w:rPr>
            </w:pPr>
            <w:r w:rsidRPr="00C739E7">
              <w:rPr>
                <w:rFonts w:asciiTheme="majorBidi" w:hAnsiTheme="majorBidi" w:cstheme="majorBidi"/>
              </w:rPr>
              <w:t>3.15. Tiekėjas privalo kartą per 1 mėnesį testuoti duomenų bazių atstatymą iš rezervinės kopijos.</w:t>
            </w:r>
          </w:p>
          <w:p w14:paraId="1D824FF5" w14:textId="29E57093" w:rsidR="00694989" w:rsidRPr="00C739E7" w:rsidRDefault="00694989" w:rsidP="00A479F0">
            <w:pPr>
              <w:rPr>
                <w:rFonts w:asciiTheme="majorBidi" w:hAnsiTheme="majorBidi" w:cstheme="majorBidi"/>
              </w:rPr>
            </w:pPr>
            <w:r w:rsidRPr="00C739E7">
              <w:rPr>
                <w:rFonts w:asciiTheme="majorBidi" w:hAnsiTheme="majorBidi" w:cstheme="majorBidi"/>
              </w:rPr>
              <w:t>Atlikus testavimą, rezultatai turi būti protokoluojami ir pateikta ataskaita perkančiosios organizacijos atsakingam asmeniui ne vėliau kaip per 5 d. po testavimo.</w:t>
            </w:r>
          </w:p>
        </w:tc>
        <w:tc>
          <w:tcPr>
            <w:tcW w:w="4678" w:type="dxa"/>
          </w:tcPr>
          <w:p w14:paraId="2B421EFB" w14:textId="39C257E0" w:rsidR="00694989" w:rsidRPr="00C739E7" w:rsidRDefault="00694989" w:rsidP="0051139E">
            <w:pPr>
              <w:rPr>
                <w:rFonts w:asciiTheme="majorBidi" w:hAnsiTheme="majorBidi" w:cstheme="majorBidi"/>
              </w:rPr>
            </w:pPr>
            <w:r w:rsidRPr="00C739E7">
              <w:rPr>
                <w:rFonts w:asciiTheme="majorBidi" w:hAnsiTheme="majorBidi" w:cstheme="majorBidi"/>
              </w:rPr>
              <w:t>Atsižvelgiant į tai, kad Perkančiosios organizacijos serveriai yra patalpinti valstybiniame duomenų centre (G-cloude), Paslaugų teikėjai neturės prieigos prie atsarginių kopijų darymo ir saugojimo įrangos. Manytina, kad šią paslaugą jums turėtų teikti infrastruktūros priežiūros paslaugų teikėjas. Prašome panaikinti šį reikalavimą arba pateikti išaiškinimą kaip bus sudarytos sąlygos Paslaugų teikėjui teikti šią paslaugą.</w:t>
            </w:r>
          </w:p>
        </w:tc>
        <w:tc>
          <w:tcPr>
            <w:tcW w:w="4784" w:type="dxa"/>
          </w:tcPr>
          <w:p w14:paraId="609858DF" w14:textId="4B830082" w:rsidR="00694989" w:rsidRPr="00C739E7" w:rsidRDefault="00943D04" w:rsidP="0051139E">
            <w:pPr>
              <w:rPr>
                <w:rFonts w:asciiTheme="majorBidi" w:hAnsiTheme="majorBidi" w:cstheme="majorBidi"/>
              </w:rPr>
            </w:pPr>
            <w:r w:rsidRPr="00C739E7">
              <w:rPr>
                <w:rFonts w:asciiTheme="majorBidi" w:eastAsiaTheme="minorEastAsia" w:hAnsiTheme="majorBidi" w:cstheme="majorBidi"/>
                <w:kern w:val="2"/>
                <w:lang w:eastAsia="lt-LT"/>
                <w14:ligatures w14:val="standardContextual"/>
              </w:rPr>
              <w:t>Prieiga prie serverių ir prie duomenų bazės paslaugų teikėjui bus suteikta</w:t>
            </w:r>
          </w:p>
        </w:tc>
      </w:tr>
      <w:tr w:rsidR="00C739E7" w:rsidRPr="00C739E7" w14:paraId="41997155" w14:textId="4F9651E8" w:rsidTr="30D33641">
        <w:tc>
          <w:tcPr>
            <w:tcW w:w="13993" w:type="dxa"/>
            <w:gridSpan w:val="3"/>
          </w:tcPr>
          <w:p w14:paraId="54D10487" w14:textId="316AF0B3" w:rsidR="00541164" w:rsidRPr="00C739E7" w:rsidRDefault="00541164" w:rsidP="00052521">
            <w:pPr>
              <w:rPr>
                <w:rFonts w:asciiTheme="majorBidi" w:hAnsiTheme="majorBidi" w:cstheme="majorBidi"/>
                <w:b/>
                <w:bCs/>
                <w:i/>
                <w:iCs/>
              </w:rPr>
            </w:pPr>
            <w:r w:rsidRPr="00C739E7">
              <w:rPr>
                <w:rFonts w:asciiTheme="majorBidi" w:hAnsiTheme="majorBidi" w:cstheme="majorBidi"/>
                <w:b/>
                <w:bCs/>
                <w:i/>
                <w:iCs/>
              </w:rPr>
              <w:t>Dėl Pirkimo sąlygų 5 priedas „Sutarties projektas“</w:t>
            </w:r>
          </w:p>
        </w:tc>
      </w:tr>
      <w:tr w:rsidR="00C739E7" w:rsidRPr="00C739E7" w14:paraId="4C03056F" w14:textId="71A78150" w:rsidTr="30D33641">
        <w:tc>
          <w:tcPr>
            <w:tcW w:w="4531" w:type="dxa"/>
          </w:tcPr>
          <w:p w14:paraId="4075AC06" w14:textId="77C6BC59" w:rsidR="00694989" w:rsidRPr="00C739E7" w:rsidRDefault="00694989" w:rsidP="00052521">
            <w:pPr>
              <w:rPr>
                <w:rFonts w:asciiTheme="majorBidi" w:hAnsiTheme="majorBidi" w:cstheme="majorBidi"/>
              </w:rPr>
            </w:pPr>
            <w:r w:rsidRPr="00C739E7">
              <w:rPr>
                <w:rFonts w:asciiTheme="majorBidi" w:hAnsiTheme="majorBidi" w:cstheme="majorBidi"/>
              </w:rPr>
              <w:t>4.5.</w:t>
            </w:r>
            <w:r w:rsidRPr="00C739E7">
              <w:rPr>
                <w:rFonts w:asciiTheme="majorBidi" w:hAnsiTheme="majorBidi" w:cstheme="majorBidi"/>
              </w:rPr>
              <w:tab/>
              <w:t>PVM sąskaitos faktūros už praėjusį mėnesį suteiktas paslaugas Užsakovui turi būti pateikiamos iki kito mėnesio 5 dienos . PVM sąskaitos faktūros išrašymo pagrindas yra sutarties šalių pasirašytas paslaugų perdavimo-priėmimo aktas, kuriame turi būti aprašytos suteiktos paslaugos, jų kiekiai, įkainiai ir nurodyta paslaugų bendra kaina. Užsakovas turi teisę sustabdyti mokėjimą, jei PVM sąskaitoje faktūroje nenurodytas Sutarties numeris ir jos sudarymo data, nurodyti neteisingi įkainiai/bendra kaina ar yra kitų esminių klaidų.</w:t>
            </w:r>
          </w:p>
        </w:tc>
        <w:tc>
          <w:tcPr>
            <w:tcW w:w="4678" w:type="dxa"/>
          </w:tcPr>
          <w:p w14:paraId="7D5549F4" w14:textId="5EBBB237" w:rsidR="00694989" w:rsidRPr="00C739E7" w:rsidRDefault="00694989" w:rsidP="00052521">
            <w:pPr>
              <w:rPr>
                <w:rFonts w:asciiTheme="majorBidi" w:hAnsiTheme="majorBidi" w:cstheme="majorBidi"/>
              </w:rPr>
            </w:pPr>
            <w:r w:rsidRPr="00C739E7">
              <w:rPr>
                <w:rFonts w:asciiTheme="majorBidi" w:hAnsiTheme="majorBidi" w:cstheme="majorBidi"/>
              </w:rPr>
              <w:t>Norėtume pasiūlyti Šalims susimažinti administravimo veiksmų kiekį ir numatyti, kad iš karto su aktu Užsakovui teikiama ir PVM sąskaita faktūra, kad šie dokumentai gali būti teikiami Užsakovui nepasirašyti Paslaugų teikėjo ir Užsakovas juose nurodytas paslaugas priima tylėjimu, t.y. per 2 darbo dienas nepateikus pastabų Paslaugų teikėjui, laikoma, kad Užsakovas paslaugas priėmė.</w:t>
            </w:r>
          </w:p>
        </w:tc>
        <w:tc>
          <w:tcPr>
            <w:tcW w:w="4784" w:type="dxa"/>
          </w:tcPr>
          <w:p w14:paraId="4218C4D6" w14:textId="5DD256FD" w:rsidR="00694989" w:rsidRPr="00C739E7" w:rsidRDefault="4FB9D1F1" w:rsidP="4FB9D1F1">
            <w:pPr>
              <w:rPr>
                <w:rFonts w:asciiTheme="majorBidi" w:hAnsiTheme="majorBidi" w:cstheme="majorBidi"/>
              </w:rPr>
            </w:pPr>
            <w:r w:rsidRPr="00C739E7">
              <w:rPr>
                <w:rFonts w:asciiTheme="majorBidi" w:hAnsiTheme="majorBidi" w:cstheme="majorBidi"/>
              </w:rPr>
              <w:t>Atsiskaitymo tvarka keičiama nebus</w:t>
            </w:r>
          </w:p>
        </w:tc>
      </w:tr>
      <w:tr w:rsidR="00C739E7" w:rsidRPr="00C739E7" w14:paraId="6764C13D" w14:textId="4B441970" w:rsidTr="30D33641">
        <w:tc>
          <w:tcPr>
            <w:tcW w:w="4531" w:type="dxa"/>
          </w:tcPr>
          <w:p w14:paraId="2050FDA3" w14:textId="48760328" w:rsidR="00694989" w:rsidRPr="00C739E7" w:rsidRDefault="00694989" w:rsidP="00052521">
            <w:pPr>
              <w:rPr>
                <w:rFonts w:asciiTheme="majorBidi" w:hAnsiTheme="majorBidi" w:cstheme="majorBidi"/>
              </w:rPr>
            </w:pPr>
            <w:r w:rsidRPr="00C739E7">
              <w:rPr>
                <w:rFonts w:asciiTheme="majorBidi" w:hAnsiTheme="majorBidi" w:cstheme="majorBidi"/>
              </w:rPr>
              <w:t>6.1.</w:t>
            </w:r>
            <w:r w:rsidRPr="00C739E7">
              <w:rPr>
                <w:rFonts w:asciiTheme="majorBidi" w:hAnsiTheme="majorBidi" w:cstheme="majorBidi"/>
              </w:rPr>
              <w:tab/>
              <w:t>Vykdytojas, suteikęs Paslaugas, pateikia Užsakovui (jo įgaliotam asmeniui) paslaugų perdavimo – priėmimo aktą lietuvių kalba (pasirašant elektroniniu būdu teikiamas 1 egzempliorius, kitu atveju – 2 egzemplioriai ).</w:t>
            </w:r>
          </w:p>
        </w:tc>
        <w:tc>
          <w:tcPr>
            <w:tcW w:w="4678" w:type="dxa"/>
          </w:tcPr>
          <w:p w14:paraId="5E1F0737" w14:textId="4EE5B343" w:rsidR="00694989" w:rsidRPr="00C739E7" w:rsidRDefault="00694989" w:rsidP="00052521">
            <w:pPr>
              <w:rPr>
                <w:rFonts w:asciiTheme="majorBidi" w:hAnsiTheme="majorBidi" w:cstheme="majorBidi"/>
              </w:rPr>
            </w:pPr>
            <w:r w:rsidRPr="00C739E7">
              <w:rPr>
                <w:rFonts w:asciiTheme="majorBidi" w:hAnsiTheme="majorBidi" w:cstheme="majorBidi"/>
              </w:rPr>
              <w:t>Prašome patikslinti kada turės būti teikiamas aktas? Ar aktas teikiamas vieną kart per mėn. už per praėjusį mėn. suteiktas paslaugas ar po kiekvieno užsakymo suteikimo atskirai?</w:t>
            </w:r>
          </w:p>
        </w:tc>
        <w:tc>
          <w:tcPr>
            <w:tcW w:w="4784" w:type="dxa"/>
          </w:tcPr>
          <w:p w14:paraId="0E90B369" w14:textId="2CFAE5CB" w:rsidR="00694989" w:rsidRPr="00C739E7" w:rsidRDefault="00C459AE" w:rsidP="00052521">
            <w:pPr>
              <w:rPr>
                <w:rFonts w:asciiTheme="majorBidi" w:hAnsiTheme="majorBidi" w:cstheme="majorBidi"/>
              </w:rPr>
            </w:pPr>
            <w:r w:rsidRPr="00C739E7">
              <w:rPr>
                <w:rFonts w:asciiTheme="majorBidi" w:hAnsiTheme="majorBidi" w:cstheme="majorBidi"/>
              </w:rPr>
              <w:t>Sutarties projekto 4.5 punkte nurodyta, kad</w:t>
            </w:r>
            <w:r w:rsidR="00E77AA1" w:rsidRPr="00C739E7">
              <w:rPr>
                <w:rFonts w:asciiTheme="majorBidi" w:hAnsiTheme="majorBidi" w:cstheme="majorBidi"/>
              </w:rPr>
              <w:t xml:space="preserve"> </w:t>
            </w:r>
            <w:r w:rsidRPr="00C739E7">
              <w:rPr>
                <w:rFonts w:asciiTheme="majorBidi" w:hAnsiTheme="majorBidi" w:cstheme="majorBidi"/>
              </w:rPr>
              <w:t xml:space="preserve">PVM sąskaitos faktūros už praėjusį mėnesį suteiktas paslaugas Užsakovui turi būti pateikiamos iki kito mėnesio 5 dienos, o PVM sąskaitos faktūros išrašymo pagrindas yra sutarties šalių pasirašytas paslaugų perdavimo-priėmimo aktas, kuriame turi </w:t>
            </w:r>
            <w:r w:rsidRPr="00C739E7">
              <w:rPr>
                <w:rFonts w:asciiTheme="majorBidi" w:hAnsiTheme="majorBidi" w:cstheme="majorBidi"/>
              </w:rPr>
              <w:lastRenderedPageBreak/>
              <w:t>būti aprašytos suteiktos paslaugos, jų kiekiai, įkainiai ir nurodyta paslaugų bendra kaina. T.y. perdavimo priėmimo aktas rengiamas vieną kartą per mėnesį už praėjusį mėnesį suteiktas</w:t>
            </w:r>
            <w:r w:rsidR="00C739E7" w:rsidRPr="00C739E7">
              <w:rPr>
                <w:rFonts w:asciiTheme="majorBidi" w:hAnsiTheme="majorBidi" w:cstheme="majorBidi"/>
              </w:rPr>
              <w:t xml:space="preserve"> </w:t>
            </w:r>
            <w:r w:rsidRPr="00C739E7">
              <w:rPr>
                <w:rFonts w:asciiTheme="majorBidi" w:hAnsiTheme="majorBidi" w:cstheme="majorBidi"/>
              </w:rPr>
              <w:t>paslaugas</w:t>
            </w:r>
          </w:p>
        </w:tc>
      </w:tr>
      <w:tr w:rsidR="00C739E7" w:rsidRPr="00C739E7" w14:paraId="2266697C" w14:textId="603F6ED3" w:rsidTr="30D33641">
        <w:trPr>
          <w:trHeight w:val="1226"/>
        </w:trPr>
        <w:tc>
          <w:tcPr>
            <w:tcW w:w="4531" w:type="dxa"/>
          </w:tcPr>
          <w:p w14:paraId="2A1AA24C" w14:textId="43D67500" w:rsidR="00694989" w:rsidRPr="00C739E7" w:rsidRDefault="00694989" w:rsidP="00052521">
            <w:pPr>
              <w:rPr>
                <w:rFonts w:asciiTheme="majorBidi" w:hAnsiTheme="majorBidi" w:cstheme="majorBidi"/>
              </w:rPr>
            </w:pPr>
            <w:r w:rsidRPr="00C739E7">
              <w:rPr>
                <w:rFonts w:asciiTheme="majorBidi" w:hAnsiTheme="majorBidi" w:cstheme="majorBidi"/>
              </w:rPr>
              <w:lastRenderedPageBreak/>
              <w:t>7. ŠALIŲ ATSAKOMYBĖ</w:t>
            </w:r>
          </w:p>
        </w:tc>
        <w:tc>
          <w:tcPr>
            <w:tcW w:w="4678" w:type="dxa"/>
          </w:tcPr>
          <w:p w14:paraId="7FAC6532" w14:textId="77777777" w:rsidR="00694989" w:rsidRPr="00C739E7" w:rsidRDefault="00694989" w:rsidP="00270BFF">
            <w:pPr>
              <w:rPr>
                <w:rFonts w:asciiTheme="majorBidi" w:hAnsiTheme="majorBidi" w:cstheme="majorBidi"/>
              </w:rPr>
            </w:pPr>
            <w:r w:rsidRPr="00C739E7">
              <w:rPr>
                <w:rFonts w:asciiTheme="majorBidi" w:hAnsiTheme="majorBidi" w:cstheme="majorBidi"/>
              </w:rPr>
              <w:t>Siekiant abiems šalims mažinti riziką siūlome papildyti šiuo punktu:</w:t>
            </w:r>
          </w:p>
          <w:p w14:paraId="5AD116D9" w14:textId="13B31A51" w:rsidR="00694989" w:rsidRPr="00C739E7" w:rsidRDefault="00694989" w:rsidP="00270BFF">
            <w:pPr>
              <w:rPr>
                <w:rFonts w:asciiTheme="majorBidi" w:hAnsiTheme="majorBidi" w:cstheme="majorBidi"/>
              </w:rPr>
            </w:pPr>
            <w:r w:rsidRPr="00C739E7">
              <w:rPr>
                <w:rFonts w:asciiTheme="majorBidi" w:hAnsiTheme="majorBidi" w:cstheme="majorBidi"/>
              </w:rPr>
              <w:t>Šalių atsakomybė ribojama sutarties verte.</w:t>
            </w:r>
          </w:p>
        </w:tc>
        <w:tc>
          <w:tcPr>
            <w:tcW w:w="4784" w:type="dxa"/>
          </w:tcPr>
          <w:p w14:paraId="7C8B90E1" w14:textId="326A1500" w:rsidR="00694989" w:rsidRPr="00C739E7" w:rsidRDefault="4FB9D1F1" w:rsidP="4FB9D1F1">
            <w:pPr>
              <w:rPr>
                <w:rFonts w:asciiTheme="majorBidi" w:hAnsiTheme="majorBidi" w:cstheme="majorBidi"/>
              </w:rPr>
            </w:pPr>
            <w:r w:rsidRPr="00C739E7">
              <w:rPr>
                <w:rFonts w:asciiTheme="majorBidi" w:hAnsiTheme="majorBidi" w:cstheme="majorBidi"/>
              </w:rPr>
              <w:t>Perkančioji organizacija nesutinka su paslaugų teikėjo siūlymu, nes pvz., jei paslaugos tiekėjas netinkamai vykdydamas savo sutartinius įsipareigojimus atliktų rimtus pakeitimus Sistemoje ir nebebūtų pasiekiama duomenų bazė arba vidiniai aplikaciniai produktai (negrįžtamai), tai ženkliai viršytų sutarties vertę.</w:t>
            </w:r>
          </w:p>
        </w:tc>
      </w:tr>
      <w:tr w:rsidR="00C739E7" w:rsidRPr="00C739E7" w14:paraId="2230EB79" w14:textId="11420E16" w:rsidTr="30D33641">
        <w:tc>
          <w:tcPr>
            <w:tcW w:w="4531" w:type="dxa"/>
          </w:tcPr>
          <w:p w14:paraId="48E7F238" w14:textId="4B17FD5B" w:rsidR="00694989" w:rsidRPr="00C739E7" w:rsidRDefault="00694989" w:rsidP="00052521">
            <w:pPr>
              <w:rPr>
                <w:rFonts w:asciiTheme="majorBidi" w:hAnsiTheme="majorBidi" w:cstheme="majorBidi"/>
              </w:rPr>
            </w:pPr>
            <w:r w:rsidRPr="00C739E7">
              <w:rPr>
                <w:rFonts w:asciiTheme="majorBidi" w:hAnsiTheme="majorBidi" w:cstheme="majorBidi"/>
              </w:rPr>
              <w:t>9.2.2. konfidencialios informacijos atskleidimas yra būtinas tinkamam Šalių įsipareigojimų, prisiimtų pagal Sutartį, vykdymui ir/ar Sutartyje numatytų teisių įgyvendinimui (tačiau pastaruoju atveju informaciją galima atskleisti tik ta apimtimi, kiek tai reikalinga minėtų įsipareigojimų vykdymui, apie tai informuojant kitą šalį);</w:t>
            </w:r>
          </w:p>
        </w:tc>
        <w:tc>
          <w:tcPr>
            <w:tcW w:w="4678" w:type="dxa"/>
          </w:tcPr>
          <w:p w14:paraId="0544244A" w14:textId="4FB366E5" w:rsidR="00694989" w:rsidRPr="00C739E7" w:rsidRDefault="00694989" w:rsidP="00052521">
            <w:pPr>
              <w:rPr>
                <w:rFonts w:asciiTheme="majorBidi" w:hAnsiTheme="majorBidi" w:cstheme="majorBidi"/>
              </w:rPr>
            </w:pPr>
            <w:r w:rsidRPr="00C739E7">
              <w:rPr>
                <w:rFonts w:asciiTheme="majorBidi" w:hAnsiTheme="majorBidi" w:cstheme="majorBidi"/>
              </w:rPr>
              <w:t>Prašytume numatyti, kad, jei šie veiksmai apima konfidencialios informacijos teikimą trečiai šaliai, Šalis, teikianti kitos Šalies konfidencialią informaciją turi apie tai informuoti Šalį, kurios konfidenciali informacija yra teikiama, perduodama ar kitaip atskleidžiama.</w:t>
            </w:r>
          </w:p>
        </w:tc>
        <w:tc>
          <w:tcPr>
            <w:tcW w:w="4784" w:type="dxa"/>
          </w:tcPr>
          <w:p w14:paraId="2E232FB2" w14:textId="114EE8FE" w:rsidR="00694989" w:rsidRPr="00C739E7" w:rsidRDefault="00C459AE" w:rsidP="00052521">
            <w:pPr>
              <w:rPr>
                <w:rFonts w:asciiTheme="majorBidi" w:hAnsiTheme="majorBidi" w:cstheme="majorBidi"/>
              </w:rPr>
            </w:pPr>
            <w:r w:rsidRPr="00C739E7">
              <w:rPr>
                <w:rFonts w:asciiTheme="majorBidi" w:hAnsiTheme="majorBidi" w:cstheme="majorBidi"/>
              </w:rPr>
              <w:t xml:space="preserve">Sutarties projekto </w:t>
            </w:r>
            <w:r w:rsidR="00943D04" w:rsidRPr="00C739E7">
              <w:rPr>
                <w:rFonts w:asciiTheme="majorBidi" w:hAnsiTheme="majorBidi" w:cstheme="majorBidi"/>
              </w:rPr>
              <w:t xml:space="preserve">9.2.2 punkte </w:t>
            </w:r>
            <w:r w:rsidRPr="00C739E7">
              <w:rPr>
                <w:rFonts w:asciiTheme="majorBidi" w:hAnsiTheme="majorBidi" w:cstheme="majorBidi"/>
              </w:rPr>
              <w:t xml:space="preserve">jau yra </w:t>
            </w:r>
            <w:r w:rsidR="00943D04" w:rsidRPr="00C739E7">
              <w:rPr>
                <w:rFonts w:asciiTheme="majorBidi" w:hAnsiTheme="majorBidi" w:cstheme="majorBidi"/>
              </w:rPr>
              <w:t>nurodyta „apie tai informuojant kitą šalį“</w:t>
            </w:r>
          </w:p>
        </w:tc>
      </w:tr>
      <w:tr w:rsidR="00C739E7" w:rsidRPr="00C739E7" w14:paraId="10F72A7B" w14:textId="16E98101" w:rsidTr="00446D9A">
        <w:tc>
          <w:tcPr>
            <w:tcW w:w="13993" w:type="dxa"/>
            <w:gridSpan w:val="3"/>
          </w:tcPr>
          <w:p w14:paraId="1706C5D4" w14:textId="399E8637" w:rsidR="00C739E7" w:rsidRPr="00C739E7" w:rsidRDefault="00C739E7" w:rsidP="00052521">
            <w:pPr>
              <w:rPr>
                <w:rFonts w:asciiTheme="majorBidi" w:hAnsiTheme="majorBidi" w:cstheme="majorBidi"/>
                <w:b/>
                <w:bCs/>
                <w:i/>
                <w:iCs/>
              </w:rPr>
            </w:pPr>
            <w:r w:rsidRPr="00C739E7">
              <w:rPr>
                <w:rFonts w:asciiTheme="majorBidi" w:hAnsiTheme="majorBidi" w:cstheme="majorBidi"/>
                <w:b/>
                <w:bCs/>
                <w:i/>
                <w:iCs/>
              </w:rPr>
              <w:t>Dėl Paslaugų teikimo sutarties Nr. Priedas Nr.3 ASMENS DUOMENŲ TVARKYMAS</w:t>
            </w:r>
          </w:p>
        </w:tc>
      </w:tr>
      <w:tr w:rsidR="00C739E7" w:rsidRPr="00C739E7" w14:paraId="5FF4ACCC" w14:textId="79E00DE9" w:rsidTr="30D33641">
        <w:tc>
          <w:tcPr>
            <w:tcW w:w="4531" w:type="dxa"/>
          </w:tcPr>
          <w:p w14:paraId="71865402" w14:textId="16D10972" w:rsidR="00694989" w:rsidRPr="00C739E7" w:rsidRDefault="00694989" w:rsidP="00100F3E">
            <w:pPr>
              <w:rPr>
                <w:rFonts w:asciiTheme="majorBidi" w:hAnsiTheme="majorBidi" w:cstheme="majorBidi"/>
              </w:rPr>
            </w:pPr>
            <w:r w:rsidRPr="00C739E7">
              <w:rPr>
                <w:rFonts w:asciiTheme="majorBidi" w:hAnsiTheme="majorBidi" w:cstheme="majorBidi"/>
              </w:rPr>
              <w:t>3.3.</w:t>
            </w:r>
            <w:r w:rsidRPr="00C739E7">
              <w:rPr>
                <w:rFonts w:asciiTheme="majorBidi" w:hAnsiTheme="majorBidi" w:cstheme="majorBidi"/>
              </w:rPr>
              <w:tab/>
              <w:t>Šalys pažymi, kad jokie Užsakovo asmens duomenys nėra ir nebus saugomi Vykdytojo kompiuterinėje įrangoje bei nešiojamos informacijos saugyklose . Asmens duomenis Vykdytojas tvarkys prisijungęs prie Užsakovo duomenų, naudodamas su Užsakovu suderintą saugią nuotolinio prisijungimo programinę įrangą.</w:t>
            </w:r>
          </w:p>
        </w:tc>
        <w:tc>
          <w:tcPr>
            <w:tcW w:w="4678" w:type="dxa"/>
          </w:tcPr>
          <w:p w14:paraId="4951BE0C" w14:textId="2A45C543" w:rsidR="00694989" w:rsidRPr="00C739E7" w:rsidRDefault="00694989" w:rsidP="00052521">
            <w:pPr>
              <w:rPr>
                <w:rFonts w:asciiTheme="majorBidi" w:hAnsiTheme="majorBidi" w:cstheme="majorBidi"/>
              </w:rPr>
            </w:pPr>
            <w:r w:rsidRPr="00C739E7">
              <w:rPr>
                <w:rFonts w:asciiTheme="majorBidi" w:hAnsiTheme="majorBidi" w:cstheme="majorBidi"/>
              </w:rPr>
              <w:t>Norėtume atkreipti dėmesį, kad paslaugos apima ir galimybę sutrikimus ir klaidas registruoti internetinėje sutrikimų ir klaidų registravimo programinėje įrangoje. Gali būti, kad šioje įrangoje Užsakovas užfiksuos asmens duomenis teikdamas informaciją apie klaidą/sutrikimą, o taip pat gali būti fiksuojami paklausimą teikiančio asmens vardas ir pavardė. Tad šie ir kiti duomenys galimai bus saugomi ir kitaip tvarkomi Vykdytojo infrastruktūroje.</w:t>
            </w:r>
          </w:p>
        </w:tc>
        <w:tc>
          <w:tcPr>
            <w:tcW w:w="4784" w:type="dxa"/>
          </w:tcPr>
          <w:p w14:paraId="65DB6A58" w14:textId="10B3A7F3" w:rsidR="003A40D4" w:rsidRPr="00C739E7" w:rsidRDefault="003A40D4" w:rsidP="003A40D4">
            <w:pPr>
              <w:rPr>
                <w:rFonts w:asciiTheme="majorBidi" w:hAnsiTheme="majorBidi" w:cstheme="majorBidi"/>
              </w:rPr>
            </w:pPr>
            <w:r w:rsidRPr="00C739E7">
              <w:rPr>
                <w:rFonts w:asciiTheme="majorBidi" w:hAnsiTheme="majorBidi" w:cstheme="majorBidi"/>
              </w:rPr>
              <w:t xml:space="preserve">Patiksliname šį punktą: </w:t>
            </w:r>
          </w:p>
          <w:p w14:paraId="238290D1" w14:textId="13402249" w:rsidR="00694989" w:rsidRPr="00C739E7" w:rsidRDefault="003A40D4" w:rsidP="003A40D4">
            <w:pPr>
              <w:rPr>
                <w:rFonts w:asciiTheme="majorBidi" w:hAnsiTheme="majorBidi" w:cstheme="majorBidi"/>
              </w:rPr>
            </w:pPr>
            <w:r w:rsidRPr="00C739E7">
              <w:rPr>
                <w:rFonts w:asciiTheme="majorBidi" w:hAnsiTheme="majorBidi" w:cstheme="majorBidi"/>
              </w:rPr>
              <w:t>„3.3. Šalys pažymi, kad jokie Užsakovo asmens duomenys nėra ir nebus saugomi Vykdytojo kompiuterinėje įrangoje (išskyrus Vykdytojo internetinėje sutrikimų ir klaidų registravimo programinėje įrangoje) bei nešiojamos informacijos saugyklose. Asmens duomenis Vykdytojas tvarkys prisijungęs prie Užsakovo duomenų, naudodamas su Užsakovu suderintą saugią nuotolinio prisijungimo programinę įrangą.“</w:t>
            </w:r>
          </w:p>
        </w:tc>
      </w:tr>
      <w:tr w:rsidR="00C739E7" w:rsidRPr="00C739E7" w14:paraId="4D335EA3" w14:textId="62FA6E6D" w:rsidTr="30D33641">
        <w:tc>
          <w:tcPr>
            <w:tcW w:w="4531" w:type="dxa"/>
          </w:tcPr>
          <w:p w14:paraId="198D1F04" w14:textId="1B6A2A64" w:rsidR="00694989" w:rsidRPr="00C739E7" w:rsidRDefault="00694989" w:rsidP="00100F3E">
            <w:pPr>
              <w:rPr>
                <w:rFonts w:asciiTheme="majorBidi" w:hAnsiTheme="majorBidi" w:cstheme="majorBidi"/>
              </w:rPr>
            </w:pPr>
            <w:r w:rsidRPr="00C739E7">
              <w:rPr>
                <w:rFonts w:asciiTheme="majorBidi" w:hAnsiTheme="majorBidi" w:cstheme="majorBidi"/>
              </w:rPr>
              <w:t>Užsakovas įsipareigoja per 5 darbo dienas informuoti apie Sutarties priedo Nr. 2 1 dalyje „Bendra informacija“ esančios savo informacijos pasikeitimus.</w:t>
            </w:r>
          </w:p>
        </w:tc>
        <w:tc>
          <w:tcPr>
            <w:tcW w:w="4678" w:type="dxa"/>
          </w:tcPr>
          <w:p w14:paraId="55EBAC07" w14:textId="4C8D1C5E" w:rsidR="00694989" w:rsidRPr="00C739E7" w:rsidRDefault="00694989" w:rsidP="00052521">
            <w:pPr>
              <w:rPr>
                <w:rFonts w:asciiTheme="majorBidi" w:hAnsiTheme="majorBidi" w:cstheme="majorBidi"/>
              </w:rPr>
            </w:pPr>
            <w:r w:rsidRPr="00C739E7">
              <w:rPr>
                <w:rFonts w:asciiTheme="majorBidi" w:hAnsiTheme="majorBidi" w:cstheme="majorBidi"/>
              </w:rPr>
              <w:t>Prašytume patikslinti koks tai priedas?</w:t>
            </w:r>
          </w:p>
        </w:tc>
        <w:tc>
          <w:tcPr>
            <w:tcW w:w="4784" w:type="dxa"/>
          </w:tcPr>
          <w:p w14:paraId="2BC164AF" w14:textId="77777777" w:rsidR="00694989" w:rsidRPr="00C739E7" w:rsidRDefault="00943D04" w:rsidP="00052521">
            <w:pPr>
              <w:rPr>
                <w:rFonts w:asciiTheme="majorBidi" w:hAnsiTheme="majorBidi" w:cstheme="majorBidi"/>
              </w:rPr>
            </w:pPr>
            <w:r w:rsidRPr="00C739E7">
              <w:rPr>
                <w:rFonts w:asciiTheme="majorBidi" w:hAnsiTheme="majorBidi" w:cstheme="majorBidi"/>
              </w:rPr>
              <w:t>Techninė klaida, turi būti priedas Nr. 3. Ši klaida kartojasi ir šio priedo 3.4 punkte.</w:t>
            </w:r>
          </w:p>
          <w:p w14:paraId="3C6B36E5" w14:textId="3F60A6EC" w:rsidR="00C739E7" w:rsidRPr="00C739E7" w:rsidRDefault="00C739E7" w:rsidP="00C739E7">
            <w:pPr>
              <w:rPr>
                <w:rFonts w:asciiTheme="majorBidi" w:hAnsiTheme="majorBidi" w:cstheme="majorBidi"/>
              </w:rPr>
            </w:pPr>
            <w:r w:rsidRPr="00C739E7">
              <w:rPr>
                <w:rFonts w:asciiTheme="majorBidi" w:hAnsiTheme="majorBidi" w:cstheme="majorBidi"/>
              </w:rPr>
              <w:t xml:space="preserve">Perkančioji organizacija taip pat ištaiso techninę klaidą (pašalina išbrauktą informaciją) Pirkimo sąlygų 2 priedo „Tiekėjų kvalifikacijos reikalavimai ir reikalaujami kokybės bei aplinkos </w:t>
            </w:r>
            <w:r w:rsidRPr="00C739E7">
              <w:rPr>
                <w:rFonts w:asciiTheme="majorBidi" w:hAnsiTheme="majorBidi" w:cstheme="majorBidi"/>
              </w:rPr>
              <w:lastRenderedPageBreak/>
              <w:t>apsaugos vadybos sistemų standartai“  tiekėjų kvalifikacinių reikalavimų lentelės 3.4.2 punkte</w:t>
            </w:r>
          </w:p>
        </w:tc>
      </w:tr>
      <w:tr w:rsidR="00694989" w:rsidRPr="00C739E7" w14:paraId="4A40D0FC" w14:textId="7825CD39" w:rsidTr="30D33641">
        <w:tc>
          <w:tcPr>
            <w:tcW w:w="4531" w:type="dxa"/>
          </w:tcPr>
          <w:p w14:paraId="624D3AC7" w14:textId="4AFBEF0F" w:rsidR="00694989" w:rsidRPr="00C739E7" w:rsidRDefault="00694989" w:rsidP="00100F3E">
            <w:pPr>
              <w:rPr>
                <w:rFonts w:asciiTheme="majorBidi" w:hAnsiTheme="majorBidi" w:cstheme="majorBidi"/>
              </w:rPr>
            </w:pPr>
            <w:r w:rsidRPr="00C739E7">
              <w:rPr>
                <w:rFonts w:asciiTheme="majorBidi" w:hAnsiTheme="majorBidi" w:cstheme="majorBidi"/>
              </w:rPr>
              <w:lastRenderedPageBreak/>
              <w:t>6.5.</w:t>
            </w:r>
            <w:r w:rsidRPr="00C739E7">
              <w:rPr>
                <w:rFonts w:asciiTheme="majorBidi" w:hAnsiTheme="majorBidi" w:cstheme="majorBidi"/>
              </w:rPr>
              <w:tab/>
              <w:t>Vykdytojas įsipareigoja imtis tinkamų techninių bei organizacinių priemonių siekiant užtikrinti tvarkomų asmens duomenų saugumą, kaip tai reikalaujama pagal Reglamento 32 straipsnį ir Asmens duomenų apsaugos teisės aktuose nustatytą Asmens duomenų subjektų teisių apsaugą ir tinkamą įgyvendinimą. Vykdytojas įsipareigoja saugoti asmens duomenis nuo sunaikinimo, modifikavimo, neteisėto platinimo arba neteisėtos prieigos, nuo visų formų neteisėto tvarkymo .</w:t>
            </w:r>
          </w:p>
        </w:tc>
        <w:tc>
          <w:tcPr>
            <w:tcW w:w="4678" w:type="dxa"/>
          </w:tcPr>
          <w:p w14:paraId="47D4D01D" w14:textId="7A6CEBC5" w:rsidR="00694989" w:rsidRPr="00C739E7" w:rsidRDefault="00694989" w:rsidP="00052521">
            <w:pPr>
              <w:rPr>
                <w:rFonts w:asciiTheme="majorBidi" w:hAnsiTheme="majorBidi" w:cstheme="majorBidi"/>
              </w:rPr>
            </w:pPr>
            <w:r w:rsidRPr="00C739E7">
              <w:rPr>
                <w:rFonts w:asciiTheme="majorBidi" w:hAnsiTheme="majorBidi" w:cstheme="majorBidi"/>
              </w:rPr>
              <w:t>Ar teisingai suprantame, kad šis punktas taikomas Užsakovo asmens duomenis, kurie tvarkomi Vykdytojo infrastruktūroje? Pavyzdžiui, Vykdytojo pagalbos sistemoje Užsakovo pateiktiems asmens duomenis.</w:t>
            </w:r>
          </w:p>
        </w:tc>
        <w:tc>
          <w:tcPr>
            <w:tcW w:w="4784" w:type="dxa"/>
          </w:tcPr>
          <w:p w14:paraId="5D3F0256" w14:textId="6AF481A2" w:rsidR="00694989" w:rsidRPr="00C739E7" w:rsidRDefault="003A40D4" w:rsidP="003A40D4">
            <w:pPr>
              <w:rPr>
                <w:rFonts w:asciiTheme="majorBidi" w:hAnsiTheme="majorBidi" w:cstheme="majorBidi"/>
              </w:rPr>
            </w:pPr>
            <w:r w:rsidRPr="00C739E7">
              <w:rPr>
                <w:rFonts w:asciiTheme="majorBidi" w:hAnsiTheme="majorBidi" w:cstheme="majorBidi"/>
              </w:rPr>
              <w:t>Šis punktas taikomas visoms su asmens duomenimis susijusiomis operacijoms, kurios bus atliekamos su asmens duomenimis ne tik Vykdytojo pagalbos sistemoje, bet ir pavyzdžiui, informacinių sistemų sisteminių ir programinių klaidų taisymo bei sutrikimų šalinimo, duomenų bazės procesų optimizavimo, incidentų sprendimo, duomenų atkūrimo iš atsarginės kopijos, prisijungimo prie KVR/KPEPIS tarnybinių stočių metu, pavyzdžiui, susipažįstant ir atliekant kitas operacijas su asmens duomenimis.</w:t>
            </w:r>
          </w:p>
        </w:tc>
      </w:tr>
    </w:tbl>
    <w:p w14:paraId="34BF1E4D" w14:textId="3FE6E88E" w:rsidR="00CD45FD" w:rsidRDefault="00CD45FD">
      <w:pPr>
        <w:rPr>
          <w:rFonts w:asciiTheme="majorBidi" w:hAnsiTheme="majorBidi" w:cstheme="majorBidi"/>
        </w:rPr>
      </w:pPr>
    </w:p>
    <w:p w14:paraId="58705B90" w14:textId="77777777" w:rsidR="00EE50DD" w:rsidRDefault="00EE50DD" w:rsidP="00EE50DD">
      <w:pPr>
        <w:spacing w:after="0" w:line="240" w:lineRule="auto"/>
        <w:rPr>
          <w:rFonts w:asciiTheme="majorBidi" w:hAnsiTheme="majorBidi" w:cstheme="majorBidi"/>
        </w:rPr>
      </w:pPr>
    </w:p>
    <w:p w14:paraId="5B46733A" w14:textId="5C2AC092" w:rsidR="00EE50DD" w:rsidRDefault="00EE50DD" w:rsidP="00EE50DD">
      <w:pPr>
        <w:spacing w:after="0" w:line="240" w:lineRule="auto"/>
        <w:rPr>
          <w:rFonts w:asciiTheme="majorBidi" w:hAnsiTheme="majorBidi" w:cstheme="majorBidi"/>
        </w:rPr>
      </w:pPr>
      <w:r>
        <w:rPr>
          <w:rFonts w:asciiTheme="majorBidi" w:hAnsiTheme="majorBidi" w:cstheme="majorBidi"/>
        </w:rPr>
        <w:t>Taip pat informuojame, kad :</w:t>
      </w:r>
    </w:p>
    <w:p w14:paraId="56545F58" w14:textId="7052C306" w:rsidR="00EE50DD" w:rsidRPr="00EE50DD" w:rsidRDefault="00EE50DD" w:rsidP="00EE50DD">
      <w:pPr>
        <w:spacing w:after="0" w:line="240" w:lineRule="auto"/>
        <w:rPr>
          <w:rFonts w:asciiTheme="majorBidi" w:hAnsiTheme="majorBidi" w:cstheme="majorBidi"/>
        </w:rPr>
      </w:pPr>
      <w:r w:rsidRPr="00EE50DD">
        <w:rPr>
          <w:rFonts w:asciiTheme="majorBidi" w:hAnsiTheme="majorBidi" w:cstheme="majorBidi"/>
        </w:rPr>
        <w:t>1. nukel</w:t>
      </w:r>
      <w:r w:rsidRPr="00EE50DD">
        <w:rPr>
          <w:rFonts w:asciiTheme="majorBidi" w:hAnsiTheme="majorBidi" w:cstheme="majorBidi"/>
        </w:rPr>
        <w:t>iamas</w:t>
      </w:r>
      <w:r w:rsidRPr="00EE50DD">
        <w:rPr>
          <w:rFonts w:asciiTheme="majorBidi" w:hAnsiTheme="majorBidi" w:cstheme="majorBidi"/>
        </w:rPr>
        <w:t xml:space="preserve"> pasiūlymų pateikimo termin</w:t>
      </w:r>
      <w:r w:rsidRPr="00EE50DD">
        <w:rPr>
          <w:rFonts w:asciiTheme="majorBidi" w:hAnsiTheme="majorBidi" w:cstheme="majorBidi"/>
        </w:rPr>
        <w:t>as</w:t>
      </w:r>
      <w:r w:rsidRPr="00EE50DD">
        <w:rPr>
          <w:rFonts w:asciiTheme="majorBidi" w:hAnsiTheme="majorBidi" w:cstheme="majorBidi"/>
        </w:rPr>
        <w:t xml:space="preserve"> iš </w:t>
      </w:r>
      <w:bookmarkStart w:id="1" w:name="_Hlk184975870"/>
      <w:r w:rsidRPr="00EE50DD">
        <w:rPr>
          <w:rFonts w:asciiTheme="majorBidi" w:hAnsiTheme="majorBidi" w:cstheme="majorBidi"/>
        </w:rPr>
        <w:t>2024-12-16 14:00</w:t>
      </w:r>
      <w:bookmarkEnd w:id="1"/>
      <w:r w:rsidRPr="00EE50DD">
        <w:rPr>
          <w:rFonts w:asciiTheme="majorBidi" w:hAnsiTheme="majorBidi" w:cstheme="majorBidi"/>
        </w:rPr>
        <w:t xml:space="preserve"> į 2024-12-20 09:00;</w:t>
      </w:r>
    </w:p>
    <w:p w14:paraId="7DDA9BCA" w14:textId="1D04C388" w:rsidR="00EE50DD" w:rsidRPr="00EE50DD" w:rsidRDefault="00EE50DD" w:rsidP="00EE50DD">
      <w:pPr>
        <w:spacing w:after="0" w:line="240" w:lineRule="auto"/>
        <w:rPr>
          <w:rFonts w:asciiTheme="majorBidi" w:hAnsiTheme="majorBidi" w:cstheme="majorBidi"/>
        </w:rPr>
      </w:pPr>
      <w:r w:rsidRPr="00EE50DD">
        <w:rPr>
          <w:rFonts w:asciiTheme="majorBidi" w:hAnsiTheme="majorBidi" w:cstheme="majorBidi"/>
        </w:rPr>
        <w:t>2. pakei</w:t>
      </w:r>
      <w:r w:rsidRPr="00EE50DD">
        <w:rPr>
          <w:rFonts w:asciiTheme="majorBidi" w:hAnsiTheme="majorBidi" w:cstheme="majorBidi"/>
        </w:rPr>
        <w:t>čiamas</w:t>
      </w:r>
      <w:r w:rsidRPr="00EE50DD">
        <w:rPr>
          <w:rFonts w:asciiTheme="majorBidi" w:hAnsiTheme="majorBidi" w:cstheme="majorBidi"/>
        </w:rPr>
        <w:t xml:space="preserve"> susipažinimo su pasiūlymais termin</w:t>
      </w:r>
      <w:r w:rsidRPr="00EE50DD">
        <w:rPr>
          <w:rFonts w:asciiTheme="majorBidi" w:hAnsiTheme="majorBidi" w:cstheme="majorBidi"/>
        </w:rPr>
        <w:t>as</w:t>
      </w:r>
      <w:r w:rsidRPr="00EE50DD">
        <w:rPr>
          <w:rFonts w:asciiTheme="majorBidi" w:hAnsiTheme="majorBidi" w:cstheme="majorBidi"/>
        </w:rPr>
        <w:t xml:space="preserve"> iš 2024-12-16 14:30 į 2024-12-20 09:30.</w:t>
      </w:r>
    </w:p>
    <w:p w14:paraId="14B3F1EA" w14:textId="77777777" w:rsidR="00EE50DD" w:rsidRPr="00C739E7" w:rsidRDefault="00EE50DD" w:rsidP="00EE50DD">
      <w:pPr>
        <w:spacing w:after="0" w:line="240" w:lineRule="auto"/>
        <w:rPr>
          <w:rFonts w:asciiTheme="majorBidi" w:hAnsiTheme="majorBidi" w:cstheme="majorBidi"/>
        </w:rPr>
      </w:pPr>
    </w:p>
    <w:sectPr w:rsidR="00EE50DD" w:rsidRPr="00C739E7" w:rsidSect="00694989">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506363"/>
    <w:multiLevelType w:val="hybridMultilevel"/>
    <w:tmpl w:val="E27A1860"/>
    <w:lvl w:ilvl="0" w:tplc="E9D2A04A">
      <w:start w:val="1"/>
      <w:numFmt w:val="decimal"/>
      <w:lvlText w:val="%1."/>
      <w:lvlJc w:val="left"/>
      <w:pPr>
        <w:ind w:left="399" w:hanging="360"/>
      </w:pPr>
      <w:rPr>
        <w:rFonts w:asciiTheme="minorHAnsi" w:hAnsiTheme="minorHAnsi" w:cstheme="minorHAnsi" w:hint="default"/>
        <w:sz w:val="22"/>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1" w15:restartNumberingAfterBreak="0">
    <w:nsid w:val="194F1436"/>
    <w:multiLevelType w:val="multilevel"/>
    <w:tmpl w:val="2FAA035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15:restartNumberingAfterBreak="0">
    <w:nsid w:val="23413A1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7094409"/>
    <w:multiLevelType w:val="multilevel"/>
    <w:tmpl w:val="AA70143E"/>
    <w:lvl w:ilvl="0">
      <w:start w:val="2"/>
      <w:numFmt w:val="bullet"/>
      <w:lvlText w:val=""/>
      <w:lvlJc w:val="left"/>
      <w:pPr>
        <w:tabs>
          <w:tab w:val="num" w:pos="0"/>
        </w:tabs>
        <w:ind w:left="360" w:hanging="360"/>
      </w:pPr>
      <w:rPr>
        <w:rFonts w:ascii="Symbol" w:hAnsi="Symbol" w:cs="Symbol" w:hint="default"/>
      </w:rPr>
    </w:lvl>
    <w:lvl w:ilvl="1">
      <w:start w:val="1"/>
      <w:numFmt w:val="decimal"/>
      <w:lvlText w:val="%1.%2."/>
      <w:lvlJc w:val="left"/>
      <w:pPr>
        <w:tabs>
          <w:tab w:val="num" w:pos="0"/>
        </w:tabs>
        <w:ind w:left="644" w:hanging="360"/>
      </w:pPr>
      <w:rPr>
        <w:rFonts w:ascii="Calibri" w:eastAsia="Calibri" w:hAnsi="Calibri" w:cs="Arial"/>
        <w:i w:val="0"/>
        <w:iCs w:val="0"/>
        <w:color w:val="000000"/>
        <w:sz w:val="21"/>
        <w:szCs w:val="21"/>
      </w:rPr>
    </w:lvl>
    <w:lvl w:ilvl="2">
      <w:start w:val="1"/>
      <w:numFmt w:val="decimal"/>
      <w:lvlText w:val="%1.%2.%3."/>
      <w:lvlJc w:val="left"/>
      <w:pPr>
        <w:tabs>
          <w:tab w:val="num" w:pos="0"/>
        </w:tabs>
        <w:ind w:left="1429" w:hanging="720"/>
      </w:pPr>
      <w:rPr>
        <w:rFonts w:ascii="Arial" w:eastAsia="Calibri" w:hAnsi="Arial" w:cs="Arial"/>
        <w:color w:val="000000"/>
      </w:rPr>
    </w:lvl>
    <w:lvl w:ilvl="3">
      <w:start w:val="1"/>
      <w:numFmt w:val="decimal"/>
      <w:lvlText w:val="%1.%2.%3.%4."/>
      <w:lvlJc w:val="left"/>
      <w:pPr>
        <w:tabs>
          <w:tab w:val="num" w:pos="0"/>
        </w:tabs>
        <w:ind w:left="2811" w:hanging="720"/>
      </w:pPr>
      <w:rPr>
        <w:rFonts w:eastAsia="Calibri"/>
        <w:color w:val="000000"/>
      </w:rPr>
    </w:lvl>
    <w:lvl w:ilvl="4">
      <w:start w:val="1"/>
      <w:numFmt w:val="decimal"/>
      <w:lvlText w:val="%1.%2.%3.%4.%5."/>
      <w:lvlJc w:val="left"/>
      <w:pPr>
        <w:tabs>
          <w:tab w:val="num" w:pos="0"/>
        </w:tabs>
        <w:ind w:left="3868" w:hanging="1080"/>
      </w:pPr>
      <w:rPr>
        <w:rFonts w:eastAsia="Calibri"/>
        <w:color w:val="000000"/>
      </w:rPr>
    </w:lvl>
    <w:lvl w:ilvl="5">
      <w:start w:val="1"/>
      <w:numFmt w:val="decimal"/>
      <w:lvlText w:val="%1.%2.%3.%4.%5.%6."/>
      <w:lvlJc w:val="left"/>
      <w:pPr>
        <w:tabs>
          <w:tab w:val="num" w:pos="0"/>
        </w:tabs>
        <w:ind w:left="4565" w:hanging="1080"/>
      </w:pPr>
      <w:rPr>
        <w:rFonts w:eastAsia="Calibri"/>
        <w:color w:val="000000"/>
      </w:rPr>
    </w:lvl>
    <w:lvl w:ilvl="6">
      <w:start w:val="1"/>
      <w:numFmt w:val="decimal"/>
      <w:lvlText w:val="%1.%2.%3.%4.%5.%6.%7."/>
      <w:lvlJc w:val="left"/>
      <w:pPr>
        <w:tabs>
          <w:tab w:val="num" w:pos="0"/>
        </w:tabs>
        <w:ind w:left="5622" w:hanging="1440"/>
      </w:pPr>
      <w:rPr>
        <w:rFonts w:eastAsia="Calibri"/>
        <w:color w:val="000000"/>
      </w:rPr>
    </w:lvl>
    <w:lvl w:ilvl="7">
      <w:start w:val="1"/>
      <w:numFmt w:val="decimal"/>
      <w:lvlText w:val="%1.%2.%3.%4.%5.%6.%7.%8."/>
      <w:lvlJc w:val="left"/>
      <w:pPr>
        <w:tabs>
          <w:tab w:val="num" w:pos="0"/>
        </w:tabs>
        <w:ind w:left="6319" w:hanging="1440"/>
      </w:pPr>
      <w:rPr>
        <w:rFonts w:eastAsia="Calibri"/>
        <w:color w:val="000000"/>
      </w:rPr>
    </w:lvl>
    <w:lvl w:ilvl="8">
      <w:start w:val="1"/>
      <w:numFmt w:val="decimal"/>
      <w:lvlText w:val="%1.%2.%3.%4.%5.%6.%7.%8.%9."/>
      <w:lvlJc w:val="left"/>
      <w:pPr>
        <w:tabs>
          <w:tab w:val="num" w:pos="0"/>
        </w:tabs>
        <w:ind w:left="7376" w:hanging="1800"/>
      </w:pPr>
      <w:rPr>
        <w:rFonts w:eastAsia="Calibri"/>
        <w:color w:val="000000"/>
      </w:rPr>
    </w:lvl>
  </w:abstractNum>
  <w:abstractNum w:abstractNumId="4" w15:restartNumberingAfterBreak="0">
    <w:nsid w:val="2BDA1672"/>
    <w:multiLevelType w:val="hybridMultilevel"/>
    <w:tmpl w:val="9876725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E33CC7"/>
    <w:multiLevelType w:val="hybridMultilevel"/>
    <w:tmpl w:val="820C65B4"/>
    <w:lvl w:ilvl="0" w:tplc="5D5285C0">
      <w:start w:val="11"/>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4FB80575"/>
    <w:multiLevelType w:val="hybridMultilevel"/>
    <w:tmpl w:val="2BD020F8"/>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5C6F5A8B"/>
    <w:multiLevelType w:val="multilevel"/>
    <w:tmpl w:val="9ED8697C"/>
    <w:lvl w:ilvl="0">
      <w:start w:val="1"/>
      <w:numFmt w:val="decimal"/>
      <w:lvlText w:val="%1."/>
      <w:lvlJc w:val="left"/>
      <w:pPr>
        <w:ind w:left="435" w:hanging="435"/>
      </w:pPr>
      <w:rPr>
        <w:rFonts w:hint="default"/>
      </w:rPr>
    </w:lvl>
    <w:lvl w:ilvl="1">
      <w:start w:val="1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CA6032A"/>
    <w:multiLevelType w:val="multilevel"/>
    <w:tmpl w:val="38F21C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0" w15:restartNumberingAfterBreak="0">
    <w:nsid w:val="647E75AE"/>
    <w:multiLevelType w:val="multilevel"/>
    <w:tmpl w:val="C868DAB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1" w15:restartNumberingAfterBreak="0">
    <w:nsid w:val="7FFA772B"/>
    <w:multiLevelType w:val="hybridMultilevel"/>
    <w:tmpl w:val="89DE76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9085752">
    <w:abstractNumId w:val="5"/>
  </w:num>
  <w:num w:numId="2" w16cid:durableId="1796220163">
    <w:abstractNumId w:val="3"/>
  </w:num>
  <w:num w:numId="3" w16cid:durableId="21395121">
    <w:abstractNumId w:val="9"/>
  </w:num>
  <w:num w:numId="4" w16cid:durableId="1411997780">
    <w:abstractNumId w:val="10"/>
  </w:num>
  <w:num w:numId="5" w16cid:durableId="541020596">
    <w:abstractNumId w:val="1"/>
  </w:num>
  <w:num w:numId="6" w16cid:durableId="89200184">
    <w:abstractNumId w:val="7"/>
  </w:num>
  <w:num w:numId="7" w16cid:durableId="203906516">
    <w:abstractNumId w:val="4"/>
  </w:num>
  <w:num w:numId="8" w16cid:durableId="194075318">
    <w:abstractNumId w:val="2"/>
  </w:num>
  <w:num w:numId="9" w16cid:durableId="1512797430">
    <w:abstractNumId w:val="11"/>
  </w:num>
  <w:num w:numId="10" w16cid:durableId="1968898223">
    <w:abstractNumId w:val="0"/>
  </w:num>
  <w:num w:numId="11" w16cid:durableId="725296167">
    <w:abstractNumId w:val="6"/>
  </w:num>
  <w:num w:numId="12" w16cid:durableId="2877795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17"/>
    <w:rsid w:val="000000B8"/>
    <w:rsid w:val="00002837"/>
    <w:rsid w:val="000040C0"/>
    <w:rsid w:val="00017CC1"/>
    <w:rsid w:val="00020B20"/>
    <w:rsid w:val="00021367"/>
    <w:rsid w:val="0002307C"/>
    <w:rsid w:val="00036170"/>
    <w:rsid w:val="00037005"/>
    <w:rsid w:val="00037468"/>
    <w:rsid w:val="00037B0A"/>
    <w:rsid w:val="00040E35"/>
    <w:rsid w:val="00043F0F"/>
    <w:rsid w:val="000510CC"/>
    <w:rsid w:val="000510EB"/>
    <w:rsid w:val="00052521"/>
    <w:rsid w:val="00057E99"/>
    <w:rsid w:val="0006313C"/>
    <w:rsid w:val="000638FF"/>
    <w:rsid w:val="0006521A"/>
    <w:rsid w:val="00066049"/>
    <w:rsid w:val="00071111"/>
    <w:rsid w:val="00073AA8"/>
    <w:rsid w:val="00087919"/>
    <w:rsid w:val="000918FD"/>
    <w:rsid w:val="00096D91"/>
    <w:rsid w:val="000A46B7"/>
    <w:rsid w:val="000B0D84"/>
    <w:rsid w:val="000B2510"/>
    <w:rsid w:val="000B2CFE"/>
    <w:rsid w:val="000C13C4"/>
    <w:rsid w:val="000C194E"/>
    <w:rsid w:val="000C51C1"/>
    <w:rsid w:val="000C5481"/>
    <w:rsid w:val="000D0A65"/>
    <w:rsid w:val="000D14A4"/>
    <w:rsid w:val="000D32E5"/>
    <w:rsid w:val="000D3484"/>
    <w:rsid w:val="000D348B"/>
    <w:rsid w:val="000D57FA"/>
    <w:rsid w:val="000D5FD2"/>
    <w:rsid w:val="000E23E1"/>
    <w:rsid w:val="000E550B"/>
    <w:rsid w:val="000F0111"/>
    <w:rsid w:val="000F3431"/>
    <w:rsid w:val="000F7515"/>
    <w:rsid w:val="00100F3E"/>
    <w:rsid w:val="001027A0"/>
    <w:rsid w:val="001071D5"/>
    <w:rsid w:val="0011094A"/>
    <w:rsid w:val="001113F0"/>
    <w:rsid w:val="0011478A"/>
    <w:rsid w:val="001163EE"/>
    <w:rsid w:val="00116E2D"/>
    <w:rsid w:val="00122D6A"/>
    <w:rsid w:val="00123154"/>
    <w:rsid w:val="001272DC"/>
    <w:rsid w:val="00127C30"/>
    <w:rsid w:val="00130AD5"/>
    <w:rsid w:val="00131C99"/>
    <w:rsid w:val="00134BE7"/>
    <w:rsid w:val="00136DF9"/>
    <w:rsid w:val="001429F8"/>
    <w:rsid w:val="001451CF"/>
    <w:rsid w:val="001457A3"/>
    <w:rsid w:val="00151793"/>
    <w:rsid w:val="00152478"/>
    <w:rsid w:val="0015376A"/>
    <w:rsid w:val="00153BF6"/>
    <w:rsid w:val="00154091"/>
    <w:rsid w:val="0016537F"/>
    <w:rsid w:val="001734B5"/>
    <w:rsid w:val="001744E8"/>
    <w:rsid w:val="00174B1D"/>
    <w:rsid w:val="0018224D"/>
    <w:rsid w:val="001828DB"/>
    <w:rsid w:val="0018477C"/>
    <w:rsid w:val="00184C8B"/>
    <w:rsid w:val="001866AA"/>
    <w:rsid w:val="0019418B"/>
    <w:rsid w:val="001A3D00"/>
    <w:rsid w:val="001A4244"/>
    <w:rsid w:val="001A4BA1"/>
    <w:rsid w:val="001A6B36"/>
    <w:rsid w:val="001A6CFE"/>
    <w:rsid w:val="001B0EF3"/>
    <w:rsid w:val="001B71DB"/>
    <w:rsid w:val="001B724A"/>
    <w:rsid w:val="001B7DBC"/>
    <w:rsid w:val="001C1387"/>
    <w:rsid w:val="001D1282"/>
    <w:rsid w:val="001D5A35"/>
    <w:rsid w:val="001E1710"/>
    <w:rsid w:val="001E1AF6"/>
    <w:rsid w:val="001E243B"/>
    <w:rsid w:val="001E3E41"/>
    <w:rsid w:val="001E4CD9"/>
    <w:rsid w:val="001E4EF7"/>
    <w:rsid w:val="001E53E8"/>
    <w:rsid w:val="001F2F5E"/>
    <w:rsid w:val="0020034A"/>
    <w:rsid w:val="002003E8"/>
    <w:rsid w:val="0020630F"/>
    <w:rsid w:val="00211033"/>
    <w:rsid w:val="00211AB2"/>
    <w:rsid w:val="002126BC"/>
    <w:rsid w:val="00212C75"/>
    <w:rsid w:val="002135C7"/>
    <w:rsid w:val="00214EC6"/>
    <w:rsid w:val="00221A39"/>
    <w:rsid w:val="00223CCB"/>
    <w:rsid w:val="00225335"/>
    <w:rsid w:val="00225605"/>
    <w:rsid w:val="00225D0D"/>
    <w:rsid w:val="00227175"/>
    <w:rsid w:val="00230506"/>
    <w:rsid w:val="002306E1"/>
    <w:rsid w:val="00230E8A"/>
    <w:rsid w:val="00231C4C"/>
    <w:rsid w:val="00232C2B"/>
    <w:rsid w:val="00233453"/>
    <w:rsid w:val="002338F6"/>
    <w:rsid w:val="00240724"/>
    <w:rsid w:val="00242D8F"/>
    <w:rsid w:val="00243CA6"/>
    <w:rsid w:val="0024644A"/>
    <w:rsid w:val="002468B6"/>
    <w:rsid w:val="00251CEF"/>
    <w:rsid w:val="002550BA"/>
    <w:rsid w:val="0025748B"/>
    <w:rsid w:val="0025763B"/>
    <w:rsid w:val="00260BBF"/>
    <w:rsid w:val="00261CDD"/>
    <w:rsid w:val="002630DF"/>
    <w:rsid w:val="00264A02"/>
    <w:rsid w:val="00266363"/>
    <w:rsid w:val="00270BFF"/>
    <w:rsid w:val="002725E2"/>
    <w:rsid w:val="00273487"/>
    <w:rsid w:val="00273E8C"/>
    <w:rsid w:val="00274F9E"/>
    <w:rsid w:val="002762C5"/>
    <w:rsid w:val="00276B5F"/>
    <w:rsid w:val="00277ED0"/>
    <w:rsid w:val="0028010C"/>
    <w:rsid w:val="00280C65"/>
    <w:rsid w:val="002822A4"/>
    <w:rsid w:val="00282A8B"/>
    <w:rsid w:val="0028623E"/>
    <w:rsid w:val="002922F3"/>
    <w:rsid w:val="00293761"/>
    <w:rsid w:val="00293FA8"/>
    <w:rsid w:val="002970FD"/>
    <w:rsid w:val="002A1913"/>
    <w:rsid w:val="002A4EDF"/>
    <w:rsid w:val="002A7E2E"/>
    <w:rsid w:val="002B10FE"/>
    <w:rsid w:val="002B35A8"/>
    <w:rsid w:val="002B7404"/>
    <w:rsid w:val="002D7AEA"/>
    <w:rsid w:val="002E0AC7"/>
    <w:rsid w:val="002E58AA"/>
    <w:rsid w:val="002F15F5"/>
    <w:rsid w:val="002F3163"/>
    <w:rsid w:val="002F3752"/>
    <w:rsid w:val="002F6D3B"/>
    <w:rsid w:val="002F7BBE"/>
    <w:rsid w:val="002F7C03"/>
    <w:rsid w:val="00304A0A"/>
    <w:rsid w:val="00306307"/>
    <w:rsid w:val="00311EF7"/>
    <w:rsid w:val="00327552"/>
    <w:rsid w:val="00336A09"/>
    <w:rsid w:val="00341471"/>
    <w:rsid w:val="0034292C"/>
    <w:rsid w:val="00344BD4"/>
    <w:rsid w:val="00347201"/>
    <w:rsid w:val="003502CE"/>
    <w:rsid w:val="00351782"/>
    <w:rsid w:val="00354391"/>
    <w:rsid w:val="00371411"/>
    <w:rsid w:val="00371E2F"/>
    <w:rsid w:val="00371F44"/>
    <w:rsid w:val="00375639"/>
    <w:rsid w:val="0037564A"/>
    <w:rsid w:val="00376648"/>
    <w:rsid w:val="00380EFA"/>
    <w:rsid w:val="00382BB3"/>
    <w:rsid w:val="00384A13"/>
    <w:rsid w:val="00385AEC"/>
    <w:rsid w:val="00386155"/>
    <w:rsid w:val="00393FD4"/>
    <w:rsid w:val="003A373D"/>
    <w:rsid w:val="003A40D4"/>
    <w:rsid w:val="003A72BD"/>
    <w:rsid w:val="003A7736"/>
    <w:rsid w:val="003B5E7B"/>
    <w:rsid w:val="003C0530"/>
    <w:rsid w:val="003C2E13"/>
    <w:rsid w:val="003C3796"/>
    <w:rsid w:val="003C6B79"/>
    <w:rsid w:val="003C7FEA"/>
    <w:rsid w:val="003D2243"/>
    <w:rsid w:val="003D2D95"/>
    <w:rsid w:val="003D5CA3"/>
    <w:rsid w:val="003F0894"/>
    <w:rsid w:val="003F162F"/>
    <w:rsid w:val="00400118"/>
    <w:rsid w:val="00401BCF"/>
    <w:rsid w:val="00412CEE"/>
    <w:rsid w:val="004132CB"/>
    <w:rsid w:val="00422ABB"/>
    <w:rsid w:val="00422B69"/>
    <w:rsid w:val="00426B33"/>
    <w:rsid w:val="00432A93"/>
    <w:rsid w:val="004334EB"/>
    <w:rsid w:val="00433A3A"/>
    <w:rsid w:val="00440464"/>
    <w:rsid w:val="00443802"/>
    <w:rsid w:val="00445CFB"/>
    <w:rsid w:val="004513CE"/>
    <w:rsid w:val="004538F0"/>
    <w:rsid w:val="004611FB"/>
    <w:rsid w:val="0046128A"/>
    <w:rsid w:val="00465345"/>
    <w:rsid w:val="004672CB"/>
    <w:rsid w:val="00467F5C"/>
    <w:rsid w:val="0047489A"/>
    <w:rsid w:val="0048199F"/>
    <w:rsid w:val="00482A6A"/>
    <w:rsid w:val="0048325E"/>
    <w:rsid w:val="00485E43"/>
    <w:rsid w:val="00492C40"/>
    <w:rsid w:val="004949F1"/>
    <w:rsid w:val="00494A5A"/>
    <w:rsid w:val="004A1225"/>
    <w:rsid w:val="004A1D3E"/>
    <w:rsid w:val="004A29AB"/>
    <w:rsid w:val="004A6401"/>
    <w:rsid w:val="004B1238"/>
    <w:rsid w:val="004B1AF0"/>
    <w:rsid w:val="004B48CF"/>
    <w:rsid w:val="004B531C"/>
    <w:rsid w:val="004B5E65"/>
    <w:rsid w:val="004C0012"/>
    <w:rsid w:val="004C0AA6"/>
    <w:rsid w:val="004C2571"/>
    <w:rsid w:val="004D0071"/>
    <w:rsid w:val="004D07F7"/>
    <w:rsid w:val="004D1020"/>
    <w:rsid w:val="004D19BA"/>
    <w:rsid w:val="004D1ED0"/>
    <w:rsid w:val="004D2628"/>
    <w:rsid w:val="004D637C"/>
    <w:rsid w:val="004E5AE8"/>
    <w:rsid w:val="004E6572"/>
    <w:rsid w:val="004F1CB0"/>
    <w:rsid w:val="004F2477"/>
    <w:rsid w:val="004F4F6B"/>
    <w:rsid w:val="004F5177"/>
    <w:rsid w:val="00501117"/>
    <w:rsid w:val="00505BDC"/>
    <w:rsid w:val="005070C7"/>
    <w:rsid w:val="00510E44"/>
    <w:rsid w:val="0051139E"/>
    <w:rsid w:val="00511FEC"/>
    <w:rsid w:val="0051750F"/>
    <w:rsid w:val="005237EA"/>
    <w:rsid w:val="00523BB5"/>
    <w:rsid w:val="005244EB"/>
    <w:rsid w:val="0052457B"/>
    <w:rsid w:val="00525ABF"/>
    <w:rsid w:val="00526A4B"/>
    <w:rsid w:val="00535BC7"/>
    <w:rsid w:val="0054074D"/>
    <w:rsid w:val="00541164"/>
    <w:rsid w:val="00541CE9"/>
    <w:rsid w:val="00552664"/>
    <w:rsid w:val="00556FDA"/>
    <w:rsid w:val="00557AD6"/>
    <w:rsid w:val="00562DF3"/>
    <w:rsid w:val="005640C6"/>
    <w:rsid w:val="005664C3"/>
    <w:rsid w:val="0057201C"/>
    <w:rsid w:val="00573911"/>
    <w:rsid w:val="0057497A"/>
    <w:rsid w:val="00575BA6"/>
    <w:rsid w:val="00576C49"/>
    <w:rsid w:val="00576E04"/>
    <w:rsid w:val="00581F91"/>
    <w:rsid w:val="0058263C"/>
    <w:rsid w:val="00592DFE"/>
    <w:rsid w:val="00596B62"/>
    <w:rsid w:val="00597880"/>
    <w:rsid w:val="005A2224"/>
    <w:rsid w:val="005A54E5"/>
    <w:rsid w:val="005B3D60"/>
    <w:rsid w:val="005B4336"/>
    <w:rsid w:val="005B59DD"/>
    <w:rsid w:val="005B6583"/>
    <w:rsid w:val="005C2FB5"/>
    <w:rsid w:val="005D0580"/>
    <w:rsid w:val="005D23F7"/>
    <w:rsid w:val="005D3BDC"/>
    <w:rsid w:val="005D410C"/>
    <w:rsid w:val="005D47B7"/>
    <w:rsid w:val="005D62D6"/>
    <w:rsid w:val="005E2964"/>
    <w:rsid w:val="005E4051"/>
    <w:rsid w:val="005F398B"/>
    <w:rsid w:val="005F7285"/>
    <w:rsid w:val="00602B18"/>
    <w:rsid w:val="00603B70"/>
    <w:rsid w:val="0060576B"/>
    <w:rsid w:val="00606A75"/>
    <w:rsid w:val="006100EB"/>
    <w:rsid w:val="006125DD"/>
    <w:rsid w:val="006134FB"/>
    <w:rsid w:val="006147CB"/>
    <w:rsid w:val="00614FA6"/>
    <w:rsid w:val="00615B5F"/>
    <w:rsid w:val="00616B28"/>
    <w:rsid w:val="006223A0"/>
    <w:rsid w:val="006224FD"/>
    <w:rsid w:val="0062283A"/>
    <w:rsid w:val="0063335A"/>
    <w:rsid w:val="00634AC3"/>
    <w:rsid w:val="00634EAC"/>
    <w:rsid w:val="00635FCB"/>
    <w:rsid w:val="006366AA"/>
    <w:rsid w:val="006375E1"/>
    <w:rsid w:val="00642AFB"/>
    <w:rsid w:val="00646E4E"/>
    <w:rsid w:val="00647E5A"/>
    <w:rsid w:val="00655FC6"/>
    <w:rsid w:val="00656FD0"/>
    <w:rsid w:val="006601E1"/>
    <w:rsid w:val="00660B9C"/>
    <w:rsid w:val="00670418"/>
    <w:rsid w:val="00673594"/>
    <w:rsid w:val="00681109"/>
    <w:rsid w:val="00683A21"/>
    <w:rsid w:val="00687D53"/>
    <w:rsid w:val="006914DC"/>
    <w:rsid w:val="00691EF7"/>
    <w:rsid w:val="00694989"/>
    <w:rsid w:val="006A0E38"/>
    <w:rsid w:val="006A486A"/>
    <w:rsid w:val="006A7214"/>
    <w:rsid w:val="006A7EAC"/>
    <w:rsid w:val="006B2AC8"/>
    <w:rsid w:val="006B43D7"/>
    <w:rsid w:val="006C3935"/>
    <w:rsid w:val="006C5B17"/>
    <w:rsid w:val="006D1647"/>
    <w:rsid w:val="006D1988"/>
    <w:rsid w:val="006E0F54"/>
    <w:rsid w:val="006E2062"/>
    <w:rsid w:val="006E239A"/>
    <w:rsid w:val="006E255B"/>
    <w:rsid w:val="006E2AC4"/>
    <w:rsid w:val="006E796C"/>
    <w:rsid w:val="006F3BC3"/>
    <w:rsid w:val="006F6F73"/>
    <w:rsid w:val="006F7372"/>
    <w:rsid w:val="00700828"/>
    <w:rsid w:val="007025CA"/>
    <w:rsid w:val="007051E6"/>
    <w:rsid w:val="007059EB"/>
    <w:rsid w:val="0071433B"/>
    <w:rsid w:val="007200A7"/>
    <w:rsid w:val="00721316"/>
    <w:rsid w:val="00724BBD"/>
    <w:rsid w:val="007256D2"/>
    <w:rsid w:val="007338D2"/>
    <w:rsid w:val="00736073"/>
    <w:rsid w:val="00736295"/>
    <w:rsid w:val="007374D4"/>
    <w:rsid w:val="00741C32"/>
    <w:rsid w:val="00744337"/>
    <w:rsid w:val="00744716"/>
    <w:rsid w:val="007452CF"/>
    <w:rsid w:val="00745C61"/>
    <w:rsid w:val="00747FA5"/>
    <w:rsid w:val="00752695"/>
    <w:rsid w:val="00754E1B"/>
    <w:rsid w:val="00761E6B"/>
    <w:rsid w:val="00763BC4"/>
    <w:rsid w:val="007644F7"/>
    <w:rsid w:val="00766054"/>
    <w:rsid w:val="00767BD8"/>
    <w:rsid w:val="00767D98"/>
    <w:rsid w:val="007707A4"/>
    <w:rsid w:val="00775AD6"/>
    <w:rsid w:val="007804A3"/>
    <w:rsid w:val="00783C58"/>
    <w:rsid w:val="00787459"/>
    <w:rsid w:val="0078780A"/>
    <w:rsid w:val="007917E8"/>
    <w:rsid w:val="00792566"/>
    <w:rsid w:val="007955FE"/>
    <w:rsid w:val="00795755"/>
    <w:rsid w:val="00796B48"/>
    <w:rsid w:val="007A351C"/>
    <w:rsid w:val="007A6A96"/>
    <w:rsid w:val="007A6ACD"/>
    <w:rsid w:val="007C02AF"/>
    <w:rsid w:val="007C7A4A"/>
    <w:rsid w:val="007D15B4"/>
    <w:rsid w:val="007D1F80"/>
    <w:rsid w:val="007D5A71"/>
    <w:rsid w:val="007E09B6"/>
    <w:rsid w:val="007E09D4"/>
    <w:rsid w:val="007E1FE8"/>
    <w:rsid w:val="007E3800"/>
    <w:rsid w:val="007E3B70"/>
    <w:rsid w:val="007E4A7D"/>
    <w:rsid w:val="007F120D"/>
    <w:rsid w:val="007F403C"/>
    <w:rsid w:val="00802AB6"/>
    <w:rsid w:val="00803F1A"/>
    <w:rsid w:val="00804FE5"/>
    <w:rsid w:val="00805B18"/>
    <w:rsid w:val="00811894"/>
    <w:rsid w:val="00814CBA"/>
    <w:rsid w:val="008224A7"/>
    <w:rsid w:val="0082564D"/>
    <w:rsid w:val="00826340"/>
    <w:rsid w:val="0083310A"/>
    <w:rsid w:val="00840D55"/>
    <w:rsid w:val="00847E54"/>
    <w:rsid w:val="0085278E"/>
    <w:rsid w:val="00854831"/>
    <w:rsid w:val="0085738F"/>
    <w:rsid w:val="00860803"/>
    <w:rsid w:val="00863F37"/>
    <w:rsid w:val="00864132"/>
    <w:rsid w:val="008652B0"/>
    <w:rsid w:val="008719FD"/>
    <w:rsid w:val="00872BDA"/>
    <w:rsid w:val="00884E7B"/>
    <w:rsid w:val="008903F1"/>
    <w:rsid w:val="00894783"/>
    <w:rsid w:val="0089650A"/>
    <w:rsid w:val="008A2EC2"/>
    <w:rsid w:val="008A46B8"/>
    <w:rsid w:val="008B1C8A"/>
    <w:rsid w:val="008B6244"/>
    <w:rsid w:val="008B6D70"/>
    <w:rsid w:val="008B759B"/>
    <w:rsid w:val="008B75D4"/>
    <w:rsid w:val="008C3A5D"/>
    <w:rsid w:val="008C6925"/>
    <w:rsid w:val="008D5CCE"/>
    <w:rsid w:val="008D693B"/>
    <w:rsid w:val="008E0CFE"/>
    <w:rsid w:val="008E4F89"/>
    <w:rsid w:val="008E7BE8"/>
    <w:rsid w:val="008E7CD3"/>
    <w:rsid w:val="008F2C38"/>
    <w:rsid w:val="008F41F6"/>
    <w:rsid w:val="008F5BE6"/>
    <w:rsid w:val="009003F5"/>
    <w:rsid w:val="00905145"/>
    <w:rsid w:val="009243B9"/>
    <w:rsid w:val="00925200"/>
    <w:rsid w:val="00926DF0"/>
    <w:rsid w:val="00930801"/>
    <w:rsid w:val="0093473F"/>
    <w:rsid w:val="00934BA8"/>
    <w:rsid w:val="009350DF"/>
    <w:rsid w:val="00935E12"/>
    <w:rsid w:val="00943D04"/>
    <w:rsid w:val="00944376"/>
    <w:rsid w:val="00945B82"/>
    <w:rsid w:val="00945F29"/>
    <w:rsid w:val="0094634D"/>
    <w:rsid w:val="00950B27"/>
    <w:rsid w:val="00950E90"/>
    <w:rsid w:val="0095102A"/>
    <w:rsid w:val="00952396"/>
    <w:rsid w:val="00952956"/>
    <w:rsid w:val="00957D3D"/>
    <w:rsid w:val="00961ACE"/>
    <w:rsid w:val="00961DC4"/>
    <w:rsid w:val="0096431D"/>
    <w:rsid w:val="00964E23"/>
    <w:rsid w:val="0096545E"/>
    <w:rsid w:val="009704A1"/>
    <w:rsid w:val="009727B8"/>
    <w:rsid w:val="00973713"/>
    <w:rsid w:val="00980748"/>
    <w:rsid w:val="00981330"/>
    <w:rsid w:val="009819A6"/>
    <w:rsid w:val="00984009"/>
    <w:rsid w:val="00986EFC"/>
    <w:rsid w:val="00987D97"/>
    <w:rsid w:val="00995527"/>
    <w:rsid w:val="00996FDF"/>
    <w:rsid w:val="009A0F43"/>
    <w:rsid w:val="009A1942"/>
    <w:rsid w:val="009B085E"/>
    <w:rsid w:val="009B235F"/>
    <w:rsid w:val="009B41FD"/>
    <w:rsid w:val="009B61D5"/>
    <w:rsid w:val="009C38FB"/>
    <w:rsid w:val="009C51C6"/>
    <w:rsid w:val="009C6F9E"/>
    <w:rsid w:val="009D4118"/>
    <w:rsid w:val="009D74C2"/>
    <w:rsid w:val="009D98C3"/>
    <w:rsid w:val="009E4A22"/>
    <w:rsid w:val="009E7EA5"/>
    <w:rsid w:val="009F0E4A"/>
    <w:rsid w:val="009F1154"/>
    <w:rsid w:val="009F37CC"/>
    <w:rsid w:val="009F40EA"/>
    <w:rsid w:val="00A02AC3"/>
    <w:rsid w:val="00A076D1"/>
    <w:rsid w:val="00A1232F"/>
    <w:rsid w:val="00A13728"/>
    <w:rsid w:val="00A1396A"/>
    <w:rsid w:val="00A139A0"/>
    <w:rsid w:val="00A145C6"/>
    <w:rsid w:val="00A177AB"/>
    <w:rsid w:val="00A20A10"/>
    <w:rsid w:val="00A216A5"/>
    <w:rsid w:val="00A24704"/>
    <w:rsid w:val="00A2480A"/>
    <w:rsid w:val="00A305A7"/>
    <w:rsid w:val="00A326BB"/>
    <w:rsid w:val="00A33EA0"/>
    <w:rsid w:val="00A34897"/>
    <w:rsid w:val="00A373BF"/>
    <w:rsid w:val="00A378D1"/>
    <w:rsid w:val="00A42994"/>
    <w:rsid w:val="00A44DD9"/>
    <w:rsid w:val="00A45319"/>
    <w:rsid w:val="00A479F0"/>
    <w:rsid w:val="00A56EF1"/>
    <w:rsid w:val="00A5783B"/>
    <w:rsid w:val="00A642C3"/>
    <w:rsid w:val="00A64C10"/>
    <w:rsid w:val="00A666D3"/>
    <w:rsid w:val="00A66784"/>
    <w:rsid w:val="00A700F0"/>
    <w:rsid w:val="00A723B3"/>
    <w:rsid w:val="00A746A8"/>
    <w:rsid w:val="00A87104"/>
    <w:rsid w:val="00A9062F"/>
    <w:rsid w:val="00A90655"/>
    <w:rsid w:val="00A90857"/>
    <w:rsid w:val="00A914EC"/>
    <w:rsid w:val="00A939D6"/>
    <w:rsid w:val="00AA17F5"/>
    <w:rsid w:val="00AA3AEB"/>
    <w:rsid w:val="00AA5D91"/>
    <w:rsid w:val="00AC52C0"/>
    <w:rsid w:val="00AD05FA"/>
    <w:rsid w:val="00AD2595"/>
    <w:rsid w:val="00AD542F"/>
    <w:rsid w:val="00AE3BF6"/>
    <w:rsid w:val="00AE4E54"/>
    <w:rsid w:val="00B03AF8"/>
    <w:rsid w:val="00B068D6"/>
    <w:rsid w:val="00B128F3"/>
    <w:rsid w:val="00B15182"/>
    <w:rsid w:val="00B157E4"/>
    <w:rsid w:val="00B16994"/>
    <w:rsid w:val="00B23133"/>
    <w:rsid w:val="00B31896"/>
    <w:rsid w:val="00B31ABC"/>
    <w:rsid w:val="00B3670B"/>
    <w:rsid w:val="00B3755A"/>
    <w:rsid w:val="00B37AE0"/>
    <w:rsid w:val="00B4413C"/>
    <w:rsid w:val="00B46BE8"/>
    <w:rsid w:val="00B50C18"/>
    <w:rsid w:val="00B54073"/>
    <w:rsid w:val="00B654D0"/>
    <w:rsid w:val="00B6615C"/>
    <w:rsid w:val="00B7737E"/>
    <w:rsid w:val="00B8044F"/>
    <w:rsid w:val="00B8069D"/>
    <w:rsid w:val="00B80F1C"/>
    <w:rsid w:val="00B845B9"/>
    <w:rsid w:val="00B90A7B"/>
    <w:rsid w:val="00B913AC"/>
    <w:rsid w:val="00B9204A"/>
    <w:rsid w:val="00B95375"/>
    <w:rsid w:val="00B962A1"/>
    <w:rsid w:val="00BA030D"/>
    <w:rsid w:val="00BA075E"/>
    <w:rsid w:val="00BA0B8E"/>
    <w:rsid w:val="00BA12CD"/>
    <w:rsid w:val="00BB18DF"/>
    <w:rsid w:val="00BB268F"/>
    <w:rsid w:val="00BB2FFF"/>
    <w:rsid w:val="00BB4DF2"/>
    <w:rsid w:val="00BB5F70"/>
    <w:rsid w:val="00BB77B4"/>
    <w:rsid w:val="00BC3371"/>
    <w:rsid w:val="00BC6233"/>
    <w:rsid w:val="00BC6AD2"/>
    <w:rsid w:val="00BD2660"/>
    <w:rsid w:val="00BD39C8"/>
    <w:rsid w:val="00BD549A"/>
    <w:rsid w:val="00BF23C8"/>
    <w:rsid w:val="00BF6AD3"/>
    <w:rsid w:val="00C01527"/>
    <w:rsid w:val="00C02F32"/>
    <w:rsid w:val="00C04916"/>
    <w:rsid w:val="00C04B0D"/>
    <w:rsid w:val="00C06528"/>
    <w:rsid w:val="00C066BA"/>
    <w:rsid w:val="00C06779"/>
    <w:rsid w:val="00C21D1E"/>
    <w:rsid w:val="00C21E95"/>
    <w:rsid w:val="00C25573"/>
    <w:rsid w:val="00C26800"/>
    <w:rsid w:val="00C305E4"/>
    <w:rsid w:val="00C36A54"/>
    <w:rsid w:val="00C40BF6"/>
    <w:rsid w:val="00C42D13"/>
    <w:rsid w:val="00C42DFE"/>
    <w:rsid w:val="00C437BA"/>
    <w:rsid w:val="00C43F41"/>
    <w:rsid w:val="00C44B33"/>
    <w:rsid w:val="00C459AE"/>
    <w:rsid w:val="00C47D18"/>
    <w:rsid w:val="00C55D38"/>
    <w:rsid w:val="00C55E46"/>
    <w:rsid w:val="00C563D1"/>
    <w:rsid w:val="00C57FCD"/>
    <w:rsid w:val="00C6016B"/>
    <w:rsid w:val="00C7149B"/>
    <w:rsid w:val="00C72E99"/>
    <w:rsid w:val="00C73996"/>
    <w:rsid w:val="00C739E7"/>
    <w:rsid w:val="00C8089C"/>
    <w:rsid w:val="00C82CF3"/>
    <w:rsid w:val="00C90183"/>
    <w:rsid w:val="00C90355"/>
    <w:rsid w:val="00C9136D"/>
    <w:rsid w:val="00C9245C"/>
    <w:rsid w:val="00C927BE"/>
    <w:rsid w:val="00C94466"/>
    <w:rsid w:val="00C95A64"/>
    <w:rsid w:val="00C95AE9"/>
    <w:rsid w:val="00CA1570"/>
    <w:rsid w:val="00CA65DD"/>
    <w:rsid w:val="00CA694D"/>
    <w:rsid w:val="00CB0109"/>
    <w:rsid w:val="00CB0298"/>
    <w:rsid w:val="00CB040A"/>
    <w:rsid w:val="00CB090F"/>
    <w:rsid w:val="00CB7687"/>
    <w:rsid w:val="00CC11EC"/>
    <w:rsid w:val="00CC185C"/>
    <w:rsid w:val="00CC3281"/>
    <w:rsid w:val="00CC40CB"/>
    <w:rsid w:val="00CD1D8C"/>
    <w:rsid w:val="00CD352B"/>
    <w:rsid w:val="00CD45FD"/>
    <w:rsid w:val="00CD4826"/>
    <w:rsid w:val="00CF217E"/>
    <w:rsid w:val="00CF31B9"/>
    <w:rsid w:val="00CF4D35"/>
    <w:rsid w:val="00CF73A1"/>
    <w:rsid w:val="00CF79BE"/>
    <w:rsid w:val="00D02A27"/>
    <w:rsid w:val="00D07090"/>
    <w:rsid w:val="00D1072A"/>
    <w:rsid w:val="00D10949"/>
    <w:rsid w:val="00D12D62"/>
    <w:rsid w:val="00D13E93"/>
    <w:rsid w:val="00D179E4"/>
    <w:rsid w:val="00D229AE"/>
    <w:rsid w:val="00D23D84"/>
    <w:rsid w:val="00D24C95"/>
    <w:rsid w:val="00D31909"/>
    <w:rsid w:val="00D31A5E"/>
    <w:rsid w:val="00D33238"/>
    <w:rsid w:val="00D33FB4"/>
    <w:rsid w:val="00D3445E"/>
    <w:rsid w:val="00D355DA"/>
    <w:rsid w:val="00D35F9D"/>
    <w:rsid w:val="00D41796"/>
    <w:rsid w:val="00D444FB"/>
    <w:rsid w:val="00D501A6"/>
    <w:rsid w:val="00D5086D"/>
    <w:rsid w:val="00D5788A"/>
    <w:rsid w:val="00D64354"/>
    <w:rsid w:val="00D64DFD"/>
    <w:rsid w:val="00D65F8D"/>
    <w:rsid w:val="00D664D9"/>
    <w:rsid w:val="00D675A3"/>
    <w:rsid w:val="00D67CCF"/>
    <w:rsid w:val="00D70054"/>
    <w:rsid w:val="00D71C05"/>
    <w:rsid w:val="00D764AB"/>
    <w:rsid w:val="00D765CA"/>
    <w:rsid w:val="00D766A0"/>
    <w:rsid w:val="00D82B12"/>
    <w:rsid w:val="00D83BAC"/>
    <w:rsid w:val="00D84237"/>
    <w:rsid w:val="00D9370A"/>
    <w:rsid w:val="00D96648"/>
    <w:rsid w:val="00DA0AEE"/>
    <w:rsid w:val="00DA31FD"/>
    <w:rsid w:val="00DA42E3"/>
    <w:rsid w:val="00DA6C1E"/>
    <w:rsid w:val="00DB1E84"/>
    <w:rsid w:val="00DB2FA3"/>
    <w:rsid w:val="00DB40D5"/>
    <w:rsid w:val="00DC0F0A"/>
    <w:rsid w:val="00DC568B"/>
    <w:rsid w:val="00DD78D8"/>
    <w:rsid w:val="00DE0CCD"/>
    <w:rsid w:val="00DE3438"/>
    <w:rsid w:val="00DE4324"/>
    <w:rsid w:val="00DF0958"/>
    <w:rsid w:val="00DF19CD"/>
    <w:rsid w:val="00DF2D90"/>
    <w:rsid w:val="00DF33C1"/>
    <w:rsid w:val="00DF356F"/>
    <w:rsid w:val="00DF3E2D"/>
    <w:rsid w:val="00DF6FE1"/>
    <w:rsid w:val="00DF71D1"/>
    <w:rsid w:val="00DF7A5B"/>
    <w:rsid w:val="00E026DF"/>
    <w:rsid w:val="00E026E3"/>
    <w:rsid w:val="00E064EA"/>
    <w:rsid w:val="00E07FB7"/>
    <w:rsid w:val="00E109D0"/>
    <w:rsid w:val="00E12C9F"/>
    <w:rsid w:val="00E13463"/>
    <w:rsid w:val="00E146BA"/>
    <w:rsid w:val="00E20E8A"/>
    <w:rsid w:val="00E225D4"/>
    <w:rsid w:val="00E23072"/>
    <w:rsid w:val="00E2332A"/>
    <w:rsid w:val="00E23769"/>
    <w:rsid w:val="00E24B62"/>
    <w:rsid w:val="00E3088B"/>
    <w:rsid w:val="00E36366"/>
    <w:rsid w:val="00E43A81"/>
    <w:rsid w:val="00E45DC2"/>
    <w:rsid w:val="00E46CB2"/>
    <w:rsid w:val="00E46ECB"/>
    <w:rsid w:val="00E5500B"/>
    <w:rsid w:val="00E55876"/>
    <w:rsid w:val="00E61E75"/>
    <w:rsid w:val="00E63C31"/>
    <w:rsid w:val="00E65E93"/>
    <w:rsid w:val="00E71696"/>
    <w:rsid w:val="00E72298"/>
    <w:rsid w:val="00E73C28"/>
    <w:rsid w:val="00E75556"/>
    <w:rsid w:val="00E77AA1"/>
    <w:rsid w:val="00E77C26"/>
    <w:rsid w:val="00E81BBC"/>
    <w:rsid w:val="00E826BC"/>
    <w:rsid w:val="00E84956"/>
    <w:rsid w:val="00E85CB4"/>
    <w:rsid w:val="00E86A8D"/>
    <w:rsid w:val="00E86FB8"/>
    <w:rsid w:val="00E87195"/>
    <w:rsid w:val="00E91D54"/>
    <w:rsid w:val="00E94F22"/>
    <w:rsid w:val="00EA50DA"/>
    <w:rsid w:val="00EB1D08"/>
    <w:rsid w:val="00EB3203"/>
    <w:rsid w:val="00EB3872"/>
    <w:rsid w:val="00EB584E"/>
    <w:rsid w:val="00EB7458"/>
    <w:rsid w:val="00EB7970"/>
    <w:rsid w:val="00EC3800"/>
    <w:rsid w:val="00ED51AD"/>
    <w:rsid w:val="00EE431F"/>
    <w:rsid w:val="00EE471D"/>
    <w:rsid w:val="00EE50DD"/>
    <w:rsid w:val="00EE54AB"/>
    <w:rsid w:val="00EF085B"/>
    <w:rsid w:val="00EF1563"/>
    <w:rsid w:val="00EF421F"/>
    <w:rsid w:val="00EF5436"/>
    <w:rsid w:val="00EF773F"/>
    <w:rsid w:val="00F00FF0"/>
    <w:rsid w:val="00F156A1"/>
    <w:rsid w:val="00F1624B"/>
    <w:rsid w:val="00F16337"/>
    <w:rsid w:val="00F170F8"/>
    <w:rsid w:val="00F2065E"/>
    <w:rsid w:val="00F25B08"/>
    <w:rsid w:val="00F25D5C"/>
    <w:rsid w:val="00F26B01"/>
    <w:rsid w:val="00F310F0"/>
    <w:rsid w:val="00F319A3"/>
    <w:rsid w:val="00F32F96"/>
    <w:rsid w:val="00F34131"/>
    <w:rsid w:val="00F36F05"/>
    <w:rsid w:val="00F40CD5"/>
    <w:rsid w:val="00F459D3"/>
    <w:rsid w:val="00F50BDE"/>
    <w:rsid w:val="00F52B11"/>
    <w:rsid w:val="00F54C3C"/>
    <w:rsid w:val="00F55ECE"/>
    <w:rsid w:val="00F56468"/>
    <w:rsid w:val="00F575F4"/>
    <w:rsid w:val="00F617B7"/>
    <w:rsid w:val="00F61FA4"/>
    <w:rsid w:val="00F66BBB"/>
    <w:rsid w:val="00F72A99"/>
    <w:rsid w:val="00F73204"/>
    <w:rsid w:val="00F76E22"/>
    <w:rsid w:val="00F7729A"/>
    <w:rsid w:val="00F83930"/>
    <w:rsid w:val="00F846A0"/>
    <w:rsid w:val="00F86973"/>
    <w:rsid w:val="00F86E1C"/>
    <w:rsid w:val="00F907BC"/>
    <w:rsid w:val="00F90D2F"/>
    <w:rsid w:val="00F9258F"/>
    <w:rsid w:val="00F976CF"/>
    <w:rsid w:val="00FA0DEB"/>
    <w:rsid w:val="00FA141E"/>
    <w:rsid w:val="00FA3074"/>
    <w:rsid w:val="00FA6AC7"/>
    <w:rsid w:val="00FB0113"/>
    <w:rsid w:val="00FB16AE"/>
    <w:rsid w:val="00FB3BDA"/>
    <w:rsid w:val="00FB73F0"/>
    <w:rsid w:val="00FC4C2A"/>
    <w:rsid w:val="00FC703A"/>
    <w:rsid w:val="00FD012F"/>
    <w:rsid w:val="00FD0814"/>
    <w:rsid w:val="00FD1520"/>
    <w:rsid w:val="00FD2216"/>
    <w:rsid w:val="00FD3D00"/>
    <w:rsid w:val="00FD4504"/>
    <w:rsid w:val="00FD5661"/>
    <w:rsid w:val="00FE077A"/>
    <w:rsid w:val="00FE1692"/>
    <w:rsid w:val="00FF2E61"/>
    <w:rsid w:val="00FF5EAB"/>
    <w:rsid w:val="00FF7E93"/>
    <w:rsid w:val="30D33641"/>
    <w:rsid w:val="30E5D38C"/>
    <w:rsid w:val="4F25D42A"/>
    <w:rsid w:val="4FB9D1F1"/>
    <w:rsid w:val="57EC59B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E38AD"/>
  <w15:chartTrackingRefBased/>
  <w15:docId w15:val="{8C54FBC1-7178-4182-B718-61D7D2B10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List Paragraph111,Numbering,ERP-List Paragraph,List Paragraph11,Medium Grid 1 - Accent 21,List Paragraph2,Buletai,List Paragraph21,lp1,Bullet 1,Use Case List Paragraph,List Paragraph1,Paragraph,Lentele,Bul"/>
    <w:basedOn w:val="Normal"/>
    <w:link w:val="ListParagraphChar"/>
    <w:uiPriority w:val="34"/>
    <w:qFormat/>
    <w:rsid w:val="009D4118"/>
    <w:pPr>
      <w:spacing w:after="0" w:line="240" w:lineRule="auto"/>
      <w:ind w:left="720" w:firstLine="709"/>
      <w:contextualSpacing/>
      <w:jc w:val="both"/>
    </w:pPr>
    <w:rPr>
      <w:rFonts w:ascii="Times New Roman" w:eastAsia="Calibri" w:hAnsi="Times New Roman" w:cs="Times New Roman"/>
      <w:sz w:val="24"/>
    </w:rPr>
  </w:style>
  <w:style w:type="character" w:customStyle="1" w:styleId="ListParagraphChar">
    <w:name w:val="List Paragraph Char"/>
    <w:aliases w:val="List Paragraph Red Char,Bullet EY Char,List Paragraph111 Char,Numbering Char,ERP-List Paragraph Char,List Paragraph11 Char,Medium Grid 1 - Accent 21 Char,List Paragraph2 Char,Buletai Char,List Paragraph21 Char,lp1 Char,Bullet 1 Char"/>
    <w:link w:val="ListParagraph"/>
    <w:uiPriority w:val="34"/>
    <w:qFormat/>
    <w:locked/>
    <w:rsid w:val="009D4118"/>
    <w:rPr>
      <w:rFonts w:ascii="Times New Roman" w:eastAsia="Calibri" w:hAnsi="Times New Roman" w:cs="Times New Roman"/>
      <w:sz w:val="24"/>
    </w:rPr>
  </w:style>
  <w:style w:type="character" w:styleId="CommentReference">
    <w:name w:val="annotation reference"/>
    <w:uiPriority w:val="99"/>
    <w:qFormat/>
    <w:rsid w:val="009D4118"/>
    <w:rPr>
      <w:sz w:val="16"/>
      <w:szCs w:val="16"/>
    </w:rPr>
  </w:style>
  <w:style w:type="paragraph" w:styleId="CommentText">
    <w:name w:val="annotation text"/>
    <w:aliases w:val=" Char3, Char1,Komentaro tekstas Diagrama1,Komentaro tekstas Diagrama Diagrama, Char3 Diagrama Diagrama, Char Diagrama Diagrama, Diagrama Diagrama Diagrama,Char3 Diagrama Diagrama, Char1 Diagrama Diagrama,Char Diagrama Diagrama"/>
    <w:basedOn w:val="Normal"/>
    <w:link w:val="CommentTextChar"/>
    <w:uiPriority w:val="99"/>
    <w:qFormat/>
    <w:rsid w:val="009D4118"/>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aliases w:val=" Char3 Char, Char1 Char,Komentaro tekstas Diagrama1 Char,Komentaro tekstas Diagrama Diagrama Char, Char3 Diagrama Diagrama Char, Char Diagrama Diagrama Char, Diagrama Diagrama Diagrama Char,Char3 Diagrama Diagrama Char"/>
    <w:basedOn w:val="DefaultParagraphFont"/>
    <w:link w:val="CommentText"/>
    <w:uiPriority w:val="99"/>
    <w:qFormat/>
    <w:rsid w:val="009D4118"/>
    <w:rPr>
      <w:rFonts w:ascii="Arial" w:eastAsia="Times New Roman" w:hAnsi="Arial" w:cs="Times New Roman"/>
      <w:snapToGrid w:val="0"/>
      <w:sz w:val="20"/>
      <w:szCs w:val="20"/>
      <w:lang w:val="sv-SE"/>
    </w:rPr>
  </w:style>
  <w:style w:type="paragraph" w:styleId="NormalWeb">
    <w:name w:val="Normal (Web)"/>
    <w:basedOn w:val="Normal"/>
    <w:uiPriority w:val="99"/>
    <w:unhideWhenUsed/>
    <w:rsid w:val="00CF31B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CF31B9"/>
    <w:rPr>
      <w:rFonts w:ascii="Segoe UI" w:hAnsi="Segoe UI" w:cs="Segoe UI" w:hint="default"/>
      <w:sz w:val="18"/>
      <w:szCs w:val="18"/>
    </w:rPr>
  </w:style>
  <w:style w:type="character" w:customStyle="1" w:styleId="cf11">
    <w:name w:val="cf11"/>
    <w:basedOn w:val="DefaultParagraphFont"/>
    <w:rsid w:val="00CF31B9"/>
    <w:rPr>
      <w:rFonts w:ascii="Segoe UI" w:hAnsi="Segoe UI" w:cs="Segoe UI" w:hint="default"/>
      <w:color w:val="FF0000"/>
      <w:sz w:val="18"/>
      <w:szCs w:val="18"/>
    </w:rPr>
  </w:style>
  <w:style w:type="character" w:customStyle="1" w:styleId="cf21">
    <w:name w:val="cf21"/>
    <w:basedOn w:val="DefaultParagraphFont"/>
    <w:rsid w:val="00CF31B9"/>
    <w:rPr>
      <w:rFonts w:ascii="Segoe UI" w:hAnsi="Segoe UI" w:cs="Segoe UI" w:hint="default"/>
      <w:strike/>
      <w:sz w:val="18"/>
      <w:szCs w:val="18"/>
    </w:rPr>
  </w:style>
  <w:style w:type="paragraph" w:customStyle="1" w:styleId="pf0">
    <w:name w:val="pf0"/>
    <w:basedOn w:val="Normal"/>
    <w:rsid w:val="00C6016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31">
    <w:name w:val="cf31"/>
    <w:basedOn w:val="DefaultParagraphFont"/>
    <w:rsid w:val="00C6016B"/>
    <w:rPr>
      <w:rFonts w:ascii="Segoe UI" w:hAnsi="Segoe UI" w:cs="Segoe UI" w:hint="default"/>
      <w:sz w:val="18"/>
      <w:szCs w:val="18"/>
    </w:rPr>
  </w:style>
  <w:style w:type="paragraph" w:customStyle="1" w:styleId="Default">
    <w:name w:val="Default"/>
    <w:rsid w:val="0018477C"/>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character" w:styleId="Hyperlink">
    <w:name w:val="Hyperlink"/>
    <w:basedOn w:val="DefaultParagraphFont"/>
    <w:uiPriority w:val="99"/>
    <w:unhideWhenUsed/>
    <w:rsid w:val="00987D97"/>
    <w:rPr>
      <w:color w:val="0563C1" w:themeColor="hyperlink"/>
      <w:u w:val="single"/>
    </w:rPr>
  </w:style>
  <w:style w:type="character" w:styleId="UnresolvedMention">
    <w:name w:val="Unresolved Mention"/>
    <w:basedOn w:val="DefaultParagraphFont"/>
    <w:uiPriority w:val="99"/>
    <w:semiHidden/>
    <w:unhideWhenUsed/>
    <w:rsid w:val="00987D97"/>
    <w:rPr>
      <w:color w:val="605E5C"/>
      <w:shd w:val="clear" w:color="auto" w:fill="E1DFDD"/>
    </w:rPr>
  </w:style>
  <w:style w:type="character" w:customStyle="1" w:styleId="ui-provider">
    <w:name w:val="ui-provider"/>
    <w:basedOn w:val="DefaultParagraphFont"/>
    <w:rsid w:val="00C21D1E"/>
  </w:style>
  <w:style w:type="paragraph" w:customStyle="1" w:styleId="Bulleted1">
    <w:name w:val="_Bulleted1"/>
    <w:basedOn w:val="Normal"/>
    <w:qFormat/>
    <w:rsid w:val="00E146BA"/>
    <w:pPr>
      <w:tabs>
        <w:tab w:val="left" w:pos="851"/>
      </w:tabs>
      <w:spacing w:after="0" w:line="240" w:lineRule="auto"/>
      <w:ind w:firstLine="567"/>
    </w:pPr>
    <w:rPr>
      <w:rFonts w:ascii="Arial" w:eastAsia="Times New Roman" w:hAnsi="Arial" w:cs="Times New Roman"/>
      <w:color w:val="00000A"/>
      <w:sz w:val="24"/>
      <w:szCs w:val="20"/>
    </w:rPr>
  </w:style>
  <w:style w:type="paragraph" w:styleId="CommentSubject">
    <w:name w:val="annotation subject"/>
    <w:basedOn w:val="CommentText"/>
    <w:next w:val="CommentText"/>
    <w:link w:val="CommentSubjectChar"/>
    <w:uiPriority w:val="99"/>
    <w:semiHidden/>
    <w:unhideWhenUsed/>
    <w:rsid w:val="00C44B33"/>
    <w:pPr>
      <w:spacing w:before="0" w:after="160"/>
    </w:pPr>
    <w:rPr>
      <w:rFonts w:asciiTheme="minorHAnsi" w:eastAsiaTheme="minorHAnsi" w:hAnsiTheme="minorHAnsi" w:cstheme="minorBidi"/>
      <w:b/>
      <w:bCs/>
      <w:snapToGrid/>
      <w:lang w:val="lt-LT"/>
    </w:rPr>
  </w:style>
  <w:style w:type="character" w:customStyle="1" w:styleId="CommentSubjectChar">
    <w:name w:val="Comment Subject Char"/>
    <w:basedOn w:val="CommentTextChar"/>
    <w:link w:val="CommentSubject"/>
    <w:uiPriority w:val="99"/>
    <w:semiHidden/>
    <w:rsid w:val="00C44B33"/>
    <w:rPr>
      <w:rFonts w:ascii="Arial" w:eastAsia="Times New Roman" w:hAnsi="Arial" w:cs="Times New Roman"/>
      <w:b/>
      <w:bCs/>
      <w:snapToGrid/>
      <w:sz w:val="20"/>
      <w:szCs w:val="20"/>
      <w:lang w:val="sv-SE"/>
    </w:rPr>
  </w:style>
  <w:style w:type="paragraph" w:styleId="Revision">
    <w:name w:val="Revision"/>
    <w:hidden/>
    <w:uiPriority w:val="99"/>
    <w:semiHidden/>
    <w:rsid w:val="007A6A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04673">
      <w:bodyDiv w:val="1"/>
      <w:marLeft w:val="0"/>
      <w:marRight w:val="0"/>
      <w:marTop w:val="0"/>
      <w:marBottom w:val="0"/>
      <w:divBdr>
        <w:top w:val="none" w:sz="0" w:space="0" w:color="auto"/>
        <w:left w:val="none" w:sz="0" w:space="0" w:color="auto"/>
        <w:bottom w:val="none" w:sz="0" w:space="0" w:color="auto"/>
        <w:right w:val="none" w:sz="0" w:space="0" w:color="auto"/>
      </w:divBdr>
    </w:div>
    <w:div w:id="55782266">
      <w:bodyDiv w:val="1"/>
      <w:marLeft w:val="0"/>
      <w:marRight w:val="0"/>
      <w:marTop w:val="0"/>
      <w:marBottom w:val="0"/>
      <w:divBdr>
        <w:top w:val="none" w:sz="0" w:space="0" w:color="auto"/>
        <w:left w:val="none" w:sz="0" w:space="0" w:color="auto"/>
        <w:bottom w:val="none" w:sz="0" w:space="0" w:color="auto"/>
        <w:right w:val="none" w:sz="0" w:space="0" w:color="auto"/>
      </w:divBdr>
    </w:div>
    <w:div w:id="57174994">
      <w:bodyDiv w:val="1"/>
      <w:marLeft w:val="0"/>
      <w:marRight w:val="0"/>
      <w:marTop w:val="0"/>
      <w:marBottom w:val="0"/>
      <w:divBdr>
        <w:top w:val="none" w:sz="0" w:space="0" w:color="auto"/>
        <w:left w:val="none" w:sz="0" w:space="0" w:color="auto"/>
        <w:bottom w:val="none" w:sz="0" w:space="0" w:color="auto"/>
        <w:right w:val="none" w:sz="0" w:space="0" w:color="auto"/>
      </w:divBdr>
    </w:div>
    <w:div w:id="81874215">
      <w:bodyDiv w:val="1"/>
      <w:marLeft w:val="0"/>
      <w:marRight w:val="0"/>
      <w:marTop w:val="0"/>
      <w:marBottom w:val="0"/>
      <w:divBdr>
        <w:top w:val="none" w:sz="0" w:space="0" w:color="auto"/>
        <w:left w:val="none" w:sz="0" w:space="0" w:color="auto"/>
        <w:bottom w:val="none" w:sz="0" w:space="0" w:color="auto"/>
        <w:right w:val="none" w:sz="0" w:space="0" w:color="auto"/>
      </w:divBdr>
    </w:div>
    <w:div w:id="85659362">
      <w:bodyDiv w:val="1"/>
      <w:marLeft w:val="0"/>
      <w:marRight w:val="0"/>
      <w:marTop w:val="0"/>
      <w:marBottom w:val="0"/>
      <w:divBdr>
        <w:top w:val="none" w:sz="0" w:space="0" w:color="auto"/>
        <w:left w:val="none" w:sz="0" w:space="0" w:color="auto"/>
        <w:bottom w:val="none" w:sz="0" w:space="0" w:color="auto"/>
        <w:right w:val="none" w:sz="0" w:space="0" w:color="auto"/>
      </w:divBdr>
    </w:div>
    <w:div w:id="157816776">
      <w:bodyDiv w:val="1"/>
      <w:marLeft w:val="0"/>
      <w:marRight w:val="0"/>
      <w:marTop w:val="0"/>
      <w:marBottom w:val="0"/>
      <w:divBdr>
        <w:top w:val="none" w:sz="0" w:space="0" w:color="auto"/>
        <w:left w:val="none" w:sz="0" w:space="0" w:color="auto"/>
        <w:bottom w:val="none" w:sz="0" w:space="0" w:color="auto"/>
        <w:right w:val="none" w:sz="0" w:space="0" w:color="auto"/>
      </w:divBdr>
    </w:div>
    <w:div w:id="180749056">
      <w:bodyDiv w:val="1"/>
      <w:marLeft w:val="0"/>
      <w:marRight w:val="0"/>
      <w:marTop w:val="0"/>
      <w:marBottom w:val="0"/>
      <w:divBdr>
        <w:top w:val="none" w:sz="0" w:space="0" w:color="auto"/>
        <w:left w:val="none" w:sz="0" w:space="0" w:color="auto"/>
        <w:bottom w:val="none" w:sz="0" w:space="0" w:color="auto"/>
        <w:right w:val="none" w:sz="0" w:space="0" w:color="auto"/>
      </w:divBdr>
    </w:div>
    <w:div w:id="182018008">
      <w:bodyDiv w:val="1"/>
      <w:marLeft w:val="0"/>
      <w:marRight w:val="0"/>
      <w:marTop w:val="0"/>
      <w:marBottom w:val="0"/>
      <w:divBdr>
        <w:top w:val="none" w:sz="0" w:space="0" w:color="auto"/>
        <w:left w:val="none" w:sz="0" w:space="0" w:color="auto"/>
        <w:bottom w:val="none" w:sz="0" w:space="0" w:color="auto"/>
        <w:right w:val="none" w:sz="0" w:space="0" w:color="auto"/>
      </w:divBdr>
    </w:div>
    <w:div w:id="198856577">
      <w:bodyDiv w:val="1"/>
      <w:marLeft w:val="0"/>
      <w:marRight w:val="0"/>
      <w:marTop w:val="0"/>
      <w:marBottom w:val="0"/>
      <w:divBdr>
        <w:top w:val="none" w:sz="0" w:space="0" w:color="auto"/>
        <w:left w:val="none" w:sz="0" w:space="0" w:color="auto"/>
        <w:bottom w:val="none" w:sz="0" w:space="0" w:color="auto"/>
        <w:right w:val="none" w:sz="0" w:space="0" w:color="auto"/>
      </w:divBdr>
    </w:div>
    <w:div w:id="210193290">
      <w:bodyDiv w:val="1"/>
      <w:marLeft w:val="0"/>
      <w:marRight w:val="0"/>
      <w:marTop w:val="0"/>
      <w:marBottom w:val="0"/>
      <w:divBdr>
        <w:top w:val="none" w:sz="0" w:space="0" w:color="auto"/>
        <w:left w:val="none" w:sz="0" w:space="0" w:color="auto"/>
        <w:bottom w:val="none" w:sz="0" w:space="0" w:color="auto"/>
        <w:right w:val="none" w:sz="0" w:space="0" w:color="auto"/>
      </w:divBdr>
    </w:div>
    <w:div w:id="329606970">
      <w:bodyDiv w:val="1"/>
      <w:marLeft w:val="0"/>
      <w:marRight w:val="0"/>
      <w:marTop w:val="0"/>
      <w:marBottom w:val="0"/>
      <w:divBdr>
        <w:top w:val="none" w:sz="0" w:space="0" w:color="auto"/>
        <w:left w:val="none" w:sz="0" w:space="0" w:color="auto"/>
        <w:bottom w:val="none" w:sz="0" w:space="0" w:color="auto"/>
        <w:right w:val="none" w:sz="0" w:space="0" w:color="auto"/>
      </w:divBdr>
    </w:div>
    <w:div w:id="357321109">
      <w:bodyDiv w:val="1"/>
      <w:marLeft w:val="0"/>
      <w:marRight w:val="0"/>
      <w:marTop w:val="0"/>
      <w:marBottom w:val="0"/>
      <w:divBdr>
        <w:top w:val="none" w:sz="0" w:space="0" w:color="auto"/>
        <w:left w:val="none" w:sz="0" w:space="0" w:color="auto"/>
        <w:bottom w:val="none" w:sz="0" w:space="0" w:color="auto"/>
        <w:right w:val="none" w:sz="0" w:space="0" w:color="auto"/>
      </w:divBdr>
    </w:div>
    <w:div w:id="454447442">
      <w:bodyDiv w:val="1"/>
      <w:marLeft w:val="0"/>
      <w:marRight w:val="0"/>
      <w:marTop w:val="0"/>
      <w:marBottom w:val="0"/>
      <w:divBdr>
        <w:top w:val="none" w:sz="0" w:space="0" w:color="auto"/>
        <w:left w:val="none" w:sz="0" w:space="0" w:color="auto"/>
        <w:bottom w:val="none" w:sz="0" w:space="0" w:color="auto"/>
        <w:right w:val="none" w:sz="0" w:space="0" w:color="auto"/>
      </w:divBdr>
    </w:div>
    <w:div w:id="457529179">
      <w:bodyDiv w:val="1"/>
      <w:marLeft w:val="0"/>
      <w:marRight w:val="0"/>
      <w:marTop w:val="0"/>
      <w:marBottom w:val="0"/>
      <w:divBdr>
        <w:top w:val="none" w:sz="0" w:space="0" w:color="auto"/>
        <w:left w:val="none" w:sz="0" w:space="0" w:color="auto"/>
        <w:bottom w:val="none" w:sz="0" w:space="0" w:color="auto"/>
        <w:right w:val="none" w:sz="0" w:space="0" w:color="auto"/>
      </w:divBdr>
    </w:div>
    <w:div w:id="464783383">
      <w:bodyDiv w:val="1"/>
      <w:marLeft w:val="0"/>
      <w:marRight w:val="0"/>
      <w:marTop w:val="0"/>
      <w:marBottom w:val="0"/>
      <w:divBdr>
        <w:top w:val="none" w:sz="0" w:space="0" w:color="auto"/>
        <w:left w:val="none" w:sz="0" w:space="0" w:color="auto"/>
        <w:bottom w:val="none" w:sz="0" w:space="0" w:color="auto"/>
        <w:right w:val="none" w:sz="0" w:space="0" w:color="auto"/>
      </w:divBdr>
    </w:div>
    <w:div w:id="519200983">
      <w:bodyDiv w:val="1"/>
      <w:marLeft w:val="0"/>
      <w:marRight w:val="0"/>
      <w:marTop w:val="0"/>
      <w:marBottom w:val="0"/>
      <w:divBdr>
        <w:top w:val="none" w:sz="0" w:space="0" w:color="auto"/>
        <w:left w:val="none" w:sz="0" w:space="0" w:color="auto"/>
        <w:bottom w:val="none" w:sz="0" w:space="0" w:color="auto"/>
        <w:right w:val="none" w:sz="0" w:space="0" w:color="auto"/>
      </w:divBdr>
    </w:div>
    <w:div w:id="531504630">
      <w:bodyDiv w:val="1"/>
      <w:marLeft w:val="0"/>
      <w:marRight w:val="0"/>
      <w:marTop w:val="0"/>
      <w:marBottom w:val="0"/>
      <w:divBdr>
        <w:top w:val="none" w:sz="0" w:space="0" w:color="auto"/>
        <w:left w:val="none" w:sz="0" w:space="0" w:color="auto"/>
        <w:bottom w:val="none" w:sz="0" w:space="0" w:color="auto"/>
        <w:right w:val="none" w:sz="0" w:space="0" w:color="auto"/>
      </w:divBdr>
    </w:div>
    <w:div w:id="602765967">
      <w:bodyDiv w:val="1"/>
      <w:marLeft w:val="0"/>
      <w:marRight w:val="0"/>
      <w:marTop w:val="0"/>
      <w:marBottom w:val="0"/>
      <w:divBdr>
        <w:top w:val="none" w:sz="0" w:space="0" w:color="auto"/>
        <w:left w:val="none" w:sz="0" w:space="0" w:color="auto"/>
        <w:bottom w:val="none" w:sz="0" w:space="0" w:color="auto"/>
        <w:right w:val="none" w:sz="0" w:space="0" w:color="auto"/>
      </w:divBdr>
    </w:div>
    <w:div w:id="625696694">
      <w:bodyDiv w:val="1"/>
      <w:marLeft w:val="0"/>
      <w:marRight w:val="0"/>
      <w:marTop w:val="0"/>
      <w:marBottom w:val="0"/>
      <w:divBdr>
        <w:top w:val="none" w:sz="0" w:space="0" w:color="auto"/>
        <w:left w:val="none" w:sz="0" w:space="0" w:color="auto"/>
        <w:bottom w:val="none" w:sz="0" w:space="0" w:color="auto"/>
        <w:right w:val="none" w:sz="0" w:space="0" w:color="auto"/>
      </w:divBdr>
    </w:div>
    <w:div w:id="680933854">
      <w:bodyDiv w:val="1"/>
      <w:marLeft w:val="0"/>
      <w:marRight w:val="0"/>
      <w:marTop w:val="0"/>
      <w:marBottom w:val="0"/>
      <w:divBdr>
        <w:top w:val="none" w:sz="0" w:space="0" w:color="auto"/>
        <w:left w:val="none" w:sz="0" w:space="0" w:color="auto"/>
        <w:bottom w:val="none" w:sz="0" w:space="0" w:color="auto"/>
        <w:right w:val="none" w:sz="0" w:space="0" w:color="auto"/>
      </w:divBdr>
    </w:div>
    <w:div w:id="711197031">
      <w:bodyDiv w:val="1"/>
      <w:marLeft w:val="0"/>
      <w:marRight w:val="0"/>
      <w:marTop w:val="0"/>
      <w:marBottom w:val="0"/>
      <w:divBdr>
        <w:top w:val="none" w:sz="0" w:space="0" w:color="auto"/>
        <w:left w:val="none" w:sz="0" w:space="0" w:color="auto"/>
        <w:bottom w:val="none" w:sz="0" w:space="0" w:color="auto"/>
        <w:right w:val="none" w:sz="0" w:space="0" w:color="auto"/>
      </w:divBdr>
    </w:div>
    <w:div w:id="737678161">
      <w:bodyDiv w:val="1"/>
      <w:marLeft w:val="0"/>
      <w:marRight w:val="0"/>
      <w:marTop w:val="0"/>
      <w:marBottom w:val="0"/>
      <w:divBdr>
        <w:top w:val="none" w:sz="0" w:space="0" w:color="auto"/>
        <w:left w:val="none" w:sz="0" w:space="0" w:color="auto"/>
        <w:bottom w:val="none" w:sz="0" w:space="0" w:color="auto"/>
        <w:right w:val="none" w:sz="0" w:space="0" w:color="auto"/>
      </w:divBdr>
    </w:div>
    <w:div w:id="785200908">
      <w:bodyDiv w:val="1"/>
      <w:marLeft w:val="0"/>
      <w:marRight w:val="0"/>
      <w:marTop w:val="0"/>
      <w:marBottom w:val="0"/>
      <w:divBdr>
        <w:top w:val="none" w:sz="0" w:space="0" w:color="auto"/>
        <w:left w:val="none" w:sz="0" w:space="0" w:color="auto"/>
        <w:bottom w:val="none" w:sz="0" w:space="0" w:color="auto"/>
        <w:right w:val="none" w:sz="0" w:space="0" w:color="auto"/>
      </w:divBdr>
    </w:div>
    <w:div w:id="790788254">
      <w:bodyDiv w:val="1"/>
      <w:marLeft w:val="0"/>
      <w:marRight w:val="0"/>
      <w:marTop w:val="0"/>
      <w:marBottom w:val="0"/>
      <w:divBdr>
        <w:top w:val="none" w:sz="0" w:space="0" w:color="auto"/>
        <w:left w:val="none" w:sz="0" w:space="0" w:color="auto"/>
        <w:bottom w:val="none" w:sz="0" w:space="0" w:color="auto"/>
        <w:right w:val="none" w:sz="0" w:space="0" w:color="auto"/>
      </w:divBdr>
    </w:div>
    <w:div w:id="797996037">
      <w:bodyDiv w:val="1"/>
      <w:marLeft w:val="0"/>
      <w:marRight w:val="0"/>
      <w:marTop w:val="0"/>
      <w:marBottom w:val="0"/>
      <w:divBdr>
        <w:top w:val="none" w:sz="0" w:space="0" w:color="auto"/>
        <w:left w:val="none" w:sz="0" w:space="0" w:color="auto"/>
        <w:bottom w:val="none" w:sz="0" w:space="0" w:color="auto"/>
        <w:right w:val="none" w:sz="0" w:space="0" w:color="auto"/>
      </w:divBdr>
    </w:div>
    <w:div w:id="916090926">
      <w:bodyDiv w:val="1"/>
      <w:marLeft w:val="0"/>
      <w:marRight w:val="0"/>
      <w:marTop w:val="0"/>
      <w:marBottom w:val="0"/>
      <w:divBdr>
        <w:top w:val="none" w:sz="0" w:space="0" w:color="auto"/>
        <w:left w:val="none" w:sz="0" w:space="0" w:color="auto"/>
        <w:bottom w:val="none" w:sz="0" w:space="0" w:color="auto"/>
        <w:right w:val="none" w:sz="0" w:space="0" w:color="auto"/>
      </w:divBdr>
    </w:div>
    <w:div w:id="924385519">
      <w:bodyDiv w:val="1"/>
      <w:marLeft w:val="0"/>
      <w:marRight w:val="0"/>
      <w:marTop w:val="0"/>
      <w:marBottom w:val="0"/>
      <w:divBdr>
        <w:top w:val="none" w:sz="0" w:space="0" w:color="auto"/>
        <w:left w:val="none" w:sz="0" w:space="0" w:color="auto"/>
        <w:bottom w:val="none" w:sz="0" w:space="0" w:color="auto"/>
        <w:right w:val="none" w:sz="0" w:space="0" w:color="auto"/>
      </w:divBdr>
    </w:div>
    <w:div w:id="938877842">
      <w:bodyDiv w:val="1"/>
      <w:marLeft w:val="0"/>
      <w:marRight w:val="0"/>
      <w:marTop w:val="0"/>
      <w:marBottom w:val="0"/>
      <w:divBdr>
        <w:top w:val="none" w:sz="0" w:space="0" w:color="auto"/>
        <w:left w:val="none" w:sz="0" w:space="0" w:color="auto"/>
        <w:bottom w:val="none" w:sz="0" w:space="0" w:color="auto"/>
        <w:right w:val="none" w:sz="0" w:space="0" w:color="auto"/>
      </w:divBdr>
    </w:div>
    <w:div w:id="939994579">
      <w:bodyDiv w:val="1"/>
      <w:marLeft w:val="0"/>
      <w:marRight w:val="0"/>
      <w:marTop w:val="0"/>
      <w:marBottom w:val="0"/>
      <w:divBdr>
        <w:top w:val="none" w:sz="0" w:space="0" w:color="auto"/>
        <w:left w:val="none" w:sz="0" w:space="0" w:color="auto"/>
        <w:bottom w:val="none" w:sz="0" w:space="0" w:color="auto"/>
        <w:right w:val="none" w:sz="0" w:space="0" w:color="auto"/>
      </w:divBdr>
    </w:div>
    <w:div w:id="939996068">
      <w:bodyDiv w:val="1"/>
      <w:marLeft w:val="0"/>
      <w:marRight w:val="0"/>
      <w:marTop w:val="0"/>
      <w:marBottom w:val="0"/>
      <w:divBdr>
        <w:top w:val="none" w:sz="0" w:space="0" w:color="auto"/>
        <w:left w:val="none" w:sz="0" w:space="0" w:color="auto"/>
        <w:bottom w:val="none" w:sz="0" w:space="0" w:color="auto"/>
        <w:right w:val="none" w:sz="0" w:space="0" w:color="auto"/>
      </w:divBdr>
    </w:div>
    <w:div w:id="958994193">
      <w:bodyDiv w:val="1"/>
      <w:marLeft w:val="0"/>
      <w:marRight w:val="0"/>
      <w:marTop w:val="0"/>
      <w:marBottom w:val="0"/>
      <w:divBdr>
        <w:top w:val="none" w:sz="0" w:space="0" w:color="auto"/>
        <w:left w:val="none" w:sz="0" w:space="0" w:color="auto"/>
        <w:bottom w:val="none" w:sz="0" w:space="0" w:color="auto"/>
        <w:right w:val="none" w:sz="0" w:space="0" w:color="auto"/>
      </w:divBdr>
    </w:div>
    <w:div w:id="976180580">
      <w:bodyDiv w:val="1"/>
      <w:marLeft w:val="0"/>
      <w:marRight w:val="0"/>
      <w:marTop w:val="0"/>
      <w:marBottom w:val="0"/>
      <w:divBdr>
        <w:top w:val="none" w:sz="0" w:space="0" w:color="auto"/>
        <w:left w:val="none" w:sz="0" w:space="0" w:color="auto"/>
        <w:bottom w:val="none" w:sz="0" w:space="0" w:color="auto"/>
        <w:right w:val="none" w:sz="0" w:space="0" w:color="auto"/>
      </w:divBdr>
    </w:div>
    <w:div w:id="993029186">
      <w:bodyDiv w:val="1"/>
      <w:marLeft w:val="0"/>
      <w:marRight w:val="0"/>
      <w:marTop w:val="0"/>
      <w:marBottom w:val="0"/>
      <w:divBdr>
        <w:top w:val="none" w:sz="0" w:space="0" w:color="auto"/>
        <w:left w:val="none" w:sz="0" w:space="0" w:color="auto"/>
        <w:bottom w:val="none" w:sz="0" w:space="0" w:color="auto"/>
        <w:right w:val="none" w:sz="0" w:space="0" w:color="auto"/>
      </w:divBdr>
    </w:div>
    <w:div w:id="1002242206">
      <w:bodyDiv w:val="1"/>
      <w:marLeft w:val="0"/>
      <w:marRight w:val="0"/>
      <w:marTop w:val="0"/>
      <w:marBottom w:val="0"/>
      <w:divBdr>
        <w:top w:val="none" w:sz="0" w:space="0" w:color="auto"/>
        <w:left w:val="none" w:sz="0" w:space="0" w:color="auto"/>
        <w:bottom w:val="none" w:sz="0" w:space="0" w:color="auto"/>
        <w:right w:val="none" w:sz="0" w:space="0" w:color="auto"/>
      </w:divBdr>
    </w:div>
    <w:div w:id="1009061227">
      <w:bodyDiv w:val="1"/>
      <w:marLeft w:val="0"/>
      <w:marRight w:val="0"/>
      <w:marTop w:val="0"/>
      <w:marBottom w:val="0"/>
      <w:divBdr>
        <w:top w:val="none" w:sz="0" w:space="0" w:color="auto"/>
        <w:left w:val="none" w:sz="0" w:space="0" w:color="auto"/>
        <w:bottom w:val="none" w:sz="0" w:space="0" w:color="auto"/>
        <w:right w:val="none" w:sz="0" w:space="0" w:color="auto"/>
      </w:divBdr>
    </w:div>
    <w:div w:id="1010566556">
      <w:bodyDiv w:val="1"/>
      <w:marLeft w:val="0"/>
      <w:marRight w:val="0"/>
      <w:marTop w:val="0"/>
      <w:marBottom w:val="0"/>
      <w:divBdr>
        <w:top w:val="none" w:sz="0" w:space="0" w:color="auto"/>
        <w:left w:val="none" w:sz="0" w:space="0" w:color="auto"/>
        <w:bottom w:val="none" w:sz="0" w:space="0" w:color="auto"/>
        <w:right w:val="none" w:sz="0" w:space="0" w:color="auto"/>
      </w:divBdr>
    </w:div>
    <w:div w:id="1053970850">
      <w:bodyDiv w:val="1"/>
      <w:marLeft w:val="0"/>
      <w:marRight w:val="0"/>
      <w:marTop w:val="0"/>
      <w:marBottom w:val="0"/>
      <w:divBdr>
        <w:top w:val="none" w:sz="0" w:space="0" w:color="auto"/>
        <w:left w:val="none" w:sz="0" w:space="0" w:color="auto"/>
        <w:bottom w:val="none" w:sz="0" w:space="0" w:color="auto"/>
        <w:right w:val="none" w:sz="0" w:space="0" w:color="auto"/>
      </w:divBdr>
    </w:div>
    <w:div w:id="1101991918">
      <w:bodyDiv w:val="1"/>
      <w:marLeft w:val="0"/>
      <w:marRight w:val="0"/>
      <w:marTop w:val="0"/>
      <w:marBottom w:val="0"/>
      <w:divBdr>
        <w:top w:val="none" w:sz="0" w:space="0" w:color="auto"/>
        <w:left w:val="none" w:sz="0" w:space="0" w:color="auto"/>
        <w:bottom w:val="none" w:sz="0" w:space="0" w:color="auto"/>
        <w:right w:val="none" w:sz="0" w:space="0" w:color="auto"/>
      </w:divBdr>
    </w:div>
    <w:div w:id="1151484312">
      <w:bodyDiv w:val="1"/>
      <w:marLeft w:val="0"/>
      <w:marRight w:val="0"/>
      <w:marTop w:val="0"/>
      <w:marBottom w:val="0"/>
      <w:divBdr>
        <w:top w:val="none" w:sz="0" w:space="0" w:color="auto"/>
        <w:left w:val="none" w:sz="0" w:space="0" w:color="auto"/>
        <w:bottom w:val="none" w:sz="0" w:space="0" w:color="auto"/>
        <w:right w:val="none" w:sz="0" w:space="0" w:color="auto"/>
      </w:divBdr>
    </w:div>
    <w:div w:id="1167743554">
      <w:bodyDiv w:val="1"/>
      <w:marLeft w:val="0"/>
      <w:marRight w:val="0"/>
      <w:marTop w:val="0"/>
      <w:marBottom w:val="0"/>
      <w:divBdr>
        <w:top w:val="none" w:sz="0" w:space="0" w:color="auto"/>
        <w:left w:val="none" w:sz="0" w:space="0" w:color="auto"/>
        <w:bottom w:val="none" w:sz="0" w:space="0" w:color="auto"/>
        <w:right w:val="none" w:sz="0" w:space="0" w:color="auto"/>
      </w:divBdr>
    </w:div>
    <w:div w:id="1178884399">
      <w:bodyDiv w:val="1"/>
      <w:marLeft w:val="0"/>
      <w:marRight w:val="0"/>
      <w:marTop w:val="0"/>
      <w:marBottom w:val="0"/>
      <w:divBdr>
        <w:top w:val="none" w:sz="0" w:space="0" w:color="auto"/>
        <w:left w:val="none" w:sz="0" w:space="0" w:color="auto"/>
        <w:bottom w:val="none" w:sz="0" w:space="0" w:color="auto"/>
        <w:right w:val="none" w:sz="0" w:space="0" w:color="auto"/>
      </w:divBdr>
    </w:div>
    <w:div w:id="1205757385">
      <w:bodyDiv w:val="1"/>
      <w:marLeft w:val="0"/>
      <w:marRight w:val="0"/>
      <w:marTop w:val="0"/>
      <w:marBottom w:val="0"/>
      <w:divBdr>
        <w:top w:val="none" w:sz="0" w:space="0" w:color="auto"/>
        <w:left w:val="none" w:sz="0" w:space="0" w:color="auto"/>
        <w:bottom w:val="none" w:sz="0" w:space="0" w:color="auto"/>
        <w:right w:val="none" w:sz="0" w:space="0" w:color="auto"/>
      </w:divBdr>
    </w:div>
    <w:div w:id="1218007352">
      <w:bodyDiv w:val="1"/>
      <w:marLeft w:val="0"/>
      <w:marRight w:val="0"/>
      <w:marTop w:val="0"/>
      <w:marBottom w:val="0"/>
      <w:divBdr>
        <w:top w:val="none" w:sz="0" w:space="0" w:color="auto"/>
        <w:left w:val="none" w:sz="0" w:space="0" w:color="auto"/>
        <w:bottom w:val="none" w:sz="0" w:space="0" w:color="auto"/>
        <w:right w:val="none" w:sz="0" w:space="0" w:color="auto"/>
      </w:divBdr>
    </w:div>
    <w:div w:id="1225917947">
      <w:bodyDiv w:val="1"/>
      <w:marLeft w:val="0"/>
      <w:marRight w:val="0"/>
      <w:marTop w:val="0"/>
      <w:marBottom w:val="0"/>
      <w:divBdr>
        <w:top w:val="none" w:sz="0" w:space="0" w:color="auto"/>
        <w:left w:val="none" w:sz="0" w:space="0" w:color="auto"/>
        <w:bottom w:val="none" w:sz="0" w:space="0" w:color="auto"/>
        <w:right w:val="none" w:sz="0" w:space="0" w:color="auto"/>
      </w:divBdr>
    </w:div>
    <w:div w:id="1258633296">
      <w:bodyDiv w:val="1"/>
      <w:marLeft w:val="0"/>
      <w:marRight w:val="0"/>
      <w:marTop w:val="0"/>
      <w:marBottom w:val="0"/>
      <w:divBdr>
        <w:top w:val="none" w:sz="0" w:space="0" w:color="auto"/>
        <w:left w:val="none" w:sz="0" w:space="0" w:color="auto"/>
        <w:bottom w:val="none" w:sz="0" w:space="0" w:color="auto"/>
        <w:right w:val="none" w:sz="0" w:space="0" w:color="auto"/>
      </w:divBdr>
    </w:div>
    <w:div w:id="1287272058">
      <w:bodyDiv w:val="1"/>
      <w:marLeft w:val="0"/>
      <w:marRight w:val="0"/>
      <w:marTop w:val="0"/>
      <w:marBottom w:val="0"/>
      <w:divBdr>
        <w:top w:val="none" w:sz="0" w:space="0" w:color="auto"/>
        <w:left w:val="none" w:sz="0" w:space="0" w:color="auto"/>
        <w:bottom w:val="none" w:sz="0" w:space="0" w:color="auto"/>
        <w:right w:val="none" w:sz="0" w:space="0" w:color="auto"/>
      </w:divBdr>
    </w:div>
    <w:div w:id="1308317700">
      <w:bodyDiv w:val="1"/>
      <w:marLeft w:val="0"/>
      <w:marRight w:val="0"/>
      <w:marTop w:val="0"/>
      <w:marBottom w:val="0"/>
      <w:divBdr>
        <w:top w:val="none" w:sz="0" w:space="0" w:color="auto"/>
        <w:left w:val="none" w:sz="0" w:space="0" w:color="auto"/>
        <w:bottom w:val="none" w:sz="0" w:space="0" w:color="auto"/>
        <w:right w:val="none" w:sz="0" w:space="0" w:color="auto"/>
      </w:divBdr>
    </w:div>
    <w:div w:id="1330597631">
      <w:bodyDiv w:val="1"/>
      <w:marLeft w:val="0"/>
      <w:marRight w:val="0"/>
      <w:marTop w:val="0"/>
      <w:marBottom w:val="0"/>
      <w:divBdr>
        <w:top w:val="none" w:sz="0" w:space="0" w:color="auto"/>
        <w:left w:val="none" w:sz="0" w:space="0" w:color="auto"/>
        <w:bottom w:val="none" w:sz="0" w:space="0" w:color="auto"/>
        <w:right w:val="none" w:sz="0" w:space="0" w:color="auto"/>
      </w:divBdr>
    </w:div>
    <w:div w:id="1334995509">
      <w:bodyDiv w:val="1"/>
      <w:marLeft w:val="0"/>
      <w:marRight w:val="0"/>
      <w:marTop w:val="0"/>
      <w:marBottom w:val="0"/>
      <w:divBdr>
        <w:top w:val="none" w:sz="0" w:space="0" w:color="auto"/>
        <w:left w:val="none" w:sz="0" w:space="0" w:color="auto"/>
        <w:bottom w:val="none" w:sz="0" w:space="0" w:color="auto"/>
        <w:right w:val="none" w:sz="0" w:space="0" w:color="auto"/>
      </w:divBdr>
    </w:div>
    <w:div w:id="1341392434">
      <w:bodyDiv w:val="1"/>
      <w:marLeft w:val="0"/>
      <w:marRight w:val="0"/>
      <w:marTop w:val="0"/>
      <w:marBottom w:val="0"/>
      <w:divBdr>
        <w:top w:val="none" w:sz="0" w:space="0" w:color="auto"/>
        <w:left w:val="none" w:sz="0" w:space="0" w:color="auto"/>
        <w:bottom w:val="none" w:sz="0" w:space="0" w:color="auto"/>
        <w:right w:val="none" w:sz="0" w:space="0" w:color="auto"/>
      </w:divBdr>
    </w:div>
    <w:div w:id="1358507437">
      <w:bodyDiv w:val="1"/>
      <w:marLeft w:val="0"/>
      <w:marRight w:val="0"/>
      <w:marTop w:val="0"/>
      <w:marBottom w:val="0"/>
      <w:divBdr>
        <w:top w:val="none" w:sz="0" w:space="0" w:color="auto"/>
        <w:left w:val="none" w:sz="0" w:space="0" w:color="auto"/>
        <w:bottom w:val="none" w:sz="0" w:space="0" w:color="auto"/>
        <w:right w:val="none" w:sz="0" w:space="0" w:color="auto"/>
      </w:divBdr>
    </w:div>
    <w:div w:id="1376156045">
      <w:bodyDiv w:val="1"/>
      <w:marLeft w:val="0"/>
      <w:marRight w:val="0"/>
      <w:marTop w:val="0"/>
      <w:marBottom w:val="0"/>
      <w:divBdr>
        <w:top w:val="none" w:sz="0" w:space="0" w:color="auto"/>
        <w:left w:val="none" w:sz="0" w:space="0" w:color="auto"/>
        <w:bottom w:val="none" w:sz="0" w:space="0" w:color="auto"/>
        <w:right w:val="none" w:sz="0" w:space="0" w:color="auto"/>
      </w:divBdr>
    </w:div>
    <w:div w:id="1404719976">
      <w:bodyDiv w:val="1"/>
      <w:marLeft w:val="0"/>
      <w:marRight w:val="0"/>
      <w:marTop w:val="0"/>
      <w:marBottom w:val="0"/>
      <w:divBdr>
        <w:top w:val="none" w:sz="0" w:space="0" w:color="auto"/>
        <w:left w:val="none" w:sz="0" w:space="0" w:color="auto"/>
        <w:bottom w:val="none" w:sz="0" w:space="0" w:color="auto"/>
        <w:right w:val="none" w:sz="0" w:space="0" w:color="auto"/>
      </w:divBdr>
    </w:div>
    <w:div w:id="1472475373">
      <w:bodyDiv w:val="1"/>
      <w:marLeft w:val="0"/>
      <w:marRight w:val="0"/>
      <w:marTop w:val="0"/>
      <w:marBottom w:val="0"/>
      <w:divBdr>
        <w:top w:val="none" w:sz="0" w:space="0" w:color="auto"/>
        <w:left w:val="none" w:sz="0" w:space="0" w:color="auto"/>
        <w:bottom w:val="none" w:sz="0" w:space="0" w:color="auto"/>
        <w:right w:val="none" w:sz="0" w:space="0" w:color="auto"/>
      </w:divBdr>
    </w:div>
    <w:div w:id="1483422519">
      <w:bodyDiv w:val="1"/>
      <w:marLeft w:val="0"/>
      <w:marRight w:val="0"/>
      <w:marTop w:val="0"/>
      <w:marBottom w:val="0"/>
      <w:divBdr>
        <w:top w:val="none" w:sz="0" w:space="0" w:color="auto"/>
        <w:left w:val="none" w:sz="0" w:space="0" w:color="auto"/>
        <w:bottom w:val="none" w:sz="0" w:space="0" w:color="auto"/>
        <w:right w:val="none" w:sz="0" w:space="0" w:color="auto"/>
      </w:divBdr>
    </w:div>
    <w:div w:id="1521696053">
      <w:bodyDiv w:val="1"/>
      <w:marLeft w:val="0"/>
      <w:marRight w:val="0"/>
      <w:marTop w:val="0"/>
      <w:marBottom w:val="0"/>
      <w:divBdr>
        <w:top w:val="none" w:sz="0" w:space="0" w:color="auto"/>
        <w:left w:val="none" w:sz="0" w:space="0" w:color="auto"/>
        <w:bottom w:val="none" w:sz="0" w:space="0" w:color="auto"/>
        <w:right w:val="none" w:sz="0" w:space="0" w:color="auto"/>
      </w:divBdr>
    </w:div>
    <w:div w:id="1564869385">
      <w:bodyDiv w:val="1"/>
      <w:marLeft w:val="0"/>
      <w:marRight w:val="0"/>
      <w:marTop w:val="0"/>
      <w:marBottom w:val="0"/>
      <w:divBdr>
        <w:top w:val="none" w:sz="0" w:space="0" w:color="auto"/>
        <w:left w:val="none" w:sz="0" w:space="0" w:color="auto"/>
        <w:bottom w:val="none" w:sz="0" w:space="0" w:color="auto"/>
        <w:right w:val="none" w:sz="0" w:space="0" w:color="auto"/>
      </w:divBdr>
    </w:div>
    <w:div w:id="1622956390">
      <w:bodyDiv w:val="1"/>
      <w:marLeft w:val="0"/>
      <w:marRight w:val="0"/>
      <w:marTop w:val="0"/>
      <w:marBottom w:val="0"/>
      <w:divBdr>
        <w:top w:val="none" w:sz="0" w:space="0" w:color="auto"/>
        <w:left w:val="none" w:sz="0" w:space="0" w:color="auto"/>
        <w:bottom w:val="none" w:sz="0" w:space="0" w:color="auto"/>
        <w:right w:val="none" w:sz="0" w:space="0" w:color="auto"/>
      </w:divBdr>
    </w:div>
    <w:div w:id="1646469297">
      <w:bodyDiv w:val="1"/>
      <w:marLeft w:val="0"/>
      <w:marRight w:val="0"/>
      <w:marTop w:val="0"/>
      <w:marBottom w:val="0"/>
      <w:divBdr>
        <w:top w:val="none" w:sz="0" w:space="0" w:color="auto"/>
        <w:left w:val="none" w:sz="0" w:space="0" w:color="auto"/>
        <w:bottom w:val="none" w:sz="0" w:space="0" w:color="auto"/>
        <w:right w:val="none" w:sz="0" w:space="0" w:color="auto"/>
      </w:divBdr>
    </w:div>
    <w:div w:id="1647278231">
      <w:bodyDiv w:val="1"/>
      <w:marLeft w:val="0"/>
      <w:marRight w:val="0"/>
      <w:marTop w:val="0"/>
      <w:marBottom w:val="0"/>
      <w:divBdr>
        <w:top w:val="none" w:sz="0" w:space="0" w:color="auto"/>
        <w:left w:val="none" w:sz="0" w:space="0" w:color="auto"/>
        <w:bottom w:val="none" w:sz="0" w:space="0" w:color="auto"/>
        <w:right w:val="none" w:sz="0" w:space="0" w:color="auto"/>
      </w:divBdr>
    </w:div>
    <w:div w:id="1652754517">
      <w:bodyDiv w:val="1"/>
      <w:marLeft w:val="0"/>
      <w:marRight w:val="0"/>
      <w:marTop w:val="0"/>
      <w:marBottom w:val="0"/>
      <w:divBdr>
        <w:top w:val="none" w:sz="0" w:space="0" w:color="auto"/>
        <w:left w:val="none" w:sz="0" w:space="0" w:color="auto"/>
        <w:bottom w:val="none" w:sz="0" w:space="0" w:color="auto"/>
        <w:right w:val="none" w:sz="0" w:space="0" w:color="auto"/>
      </w:divBdr>
    </w:div>
    <w:div w:id="1657146457">
      <w:bodyDiv w:val="1"/>
      <w:marLeft w:val="0"/>
      <w:marRight w:val="0"/>
      <w:marTop w:val="0"/>
      <w:marBottom w:val="0"/>
      <w:divBdr>
        <w:top w:val="none" w:sz="0" w:space="0" w:color="auto"/>
        <w:left w:val="none" w:sz="0" w:space="0" w:color="auto"/>
        <w:bottom w:val="none" w:sz="0" w:space="0" w:color="auto"/>
        <w:right w:val="none" w:sz="0" w:space="0" w:color="auto"/>
      </w:divBdr>
    </w:div>
    <w:div w:id="1740327511">
      <w:bodyDiv w:val="1"/>
      <w:marLeft w:val="0"/>
      <w:marRight w:val="0"/>
      <w:marTop w:val="0"/>
      <w:marBottom w:val="0"/>
      <w:divBdr>
        <w:top w:val="none" w:sz="0" w:space="0" w:color="auto"/>
        <w:left w:val="none" w:sz="0" w:space="0" w:color="auto"/>
        <w:bottom w:val="none" w:sz="0" w:space="0" w:color="auto"/>
        <w:right w:val="none" w:sz="0" w:space="0" w:color="auto"/>
      </w:divBdr>
    </w:div>
    <w:div w:id="1748259414">
      <w:bodyDiv w:val="1"/>
      <w:marLeft w:val="0"/>
      <w:marRight w:val="0"/>
      <w:marTop w:val="0"/>
      <w:marBottom w:val="0"/>
      <w:divBdr>
        <w:top w:val="none" w:sz="0" w:space="0" w:color="auto"/>
        <w:left w:val="none" w:sz="0" w:space="0" w:color="auto"/>
        <w:bottom w:val="none" w:sz="0" w:space="0" w:color="auto"/>
        <w:right w:val="none" w:sz="0" w:space="0" w:color="auto"/>
      </w:divBdr>
      <w:divsChild>
        <w:div w:id="531184732">
          <w:marLeft w:val="0"/>
          <w:marRight w:val="0"/>
          <w:marTop w:val="0"/>
          <w:marBottom w:val="0"/>
          <w:divBdr>
            <w:top w:val="none" w:sz="0" w:space="0" w:color="auto"/>
            <w:left w:val="none" w:sz="0" w:space="0" w:color="auto"/>
            <w:bottom w:val="none" w:sz="0" w:space="0" w:color="auto"/>
            <w:right w:val="none" w:sz="0" w:space="0" w:color="auto"/>
          </w:divBdr>
        </w:div>
        <w:div w:id="859971629">
          <w:marLeft w:val="0"/>
          <w:marRight w:val="0"/>
          <w:marTop w:val="0"/>
          <w:marBottom w:val="0"/>
          <w:divBdr>
            <w:top w:val="none" w:sz="0" w:space="0" w:color="auto"/>
            <w:left w:val="none" w:sz="0" w:space="0" w:color="auto"/>
            <w:bottom w:val="none" w:sz="0" w:space="0" w:color="auto"/>
            <w:right w:val="none" w:sz="0" w:space="0" w:color="auto"/>
          </w:divBdr>
        </w:div>
      </w:divsChild>
    </w:div>
    <w:div w:id="1754278130">
      <w:bodyDiv w:val="1"/>
      <w:marLeft w:val="0"/>
      <w:marRight w:val="0"/>
      <w:marTop w:val="0"/>
      <w:marBottom w:val="0"/>
      <w:divBdr>
        <w:top w:val="none" w:sz="0" w:space="0" w:color="auto"/>
        <w:left w:val="none" w:sz="0" w:space="0" w:color="auto"/>
        <w:bottom w:val="none" w:sz="0" w:space="0" w:color="auto"/>
        <w:right w:val="none" w:sz="0" w:space="0" w:color="auto"/>
      </w:divBdr>
    </w:div>
    <w:div w:id="1800300227">
      <w:bodyDiv w:val="1"/>
      <w:marLeft w:val="0"/>
      <w:marRight w:val="0"/>
      <w:marTop w:val="0"/>
      <w:marBottom w:val="0"/>
      <w:divBdr>
        <w:top w:val="none" w:sz="0" w:space="0" w:color="auto"/>
        <w:left w:val="none" w:sz="0" w:space="0" w:color="auto"/>
        <w:bottom w:val="none" w:sz="0" w:space="0" w:color="auto"/>
        <w:right w:val="none" w:sz="0" w:space="0" w:color="auto"/>
      </w:divBdr>
    </w:div>
    <w:div w:id="1808891883">
      <w:bodyDiv w:val="1"/>
      <w:marLeft w:val="0"/>
      <w:marRight w:val="0"/>
      <w:marTop w:val="0"/>
      <w:marBottom w:val="0"/>
      <w:divBdr>
        <w:top w:val="none" w:sz="0" w:space="0" w:color="auto"/>
        <w:left w:val="none" w:sz="0" w:space="0" w:color="auto"/>
        <w:bottom w:val="none" w:sz="0" w:space="0" w:color="auto"/>
        <w:right w:val="none" w:sz="0" w:space="0" w:color="auto"/>
      </w:divBdr>
    </w:div>
    <w:div w:id="1818449953">
      <w:bodyDiv w:val="1"/>
      <w:marLeft w:val="0"/>
      <w:marRight w:val="0"/>
      <w:marTop w:val="0"/>
      <w:marBottom w:val="0"/>
      <w:divBdr>
        <w:top w:val="none" w:sz="0" w:space="0" w:color="auto"/>
        <w:left w:val="none" w:sz="0" w:space="0" w:color="auto"/>
        <w:bottom w:val="none" w:sz="0" w:space="0" w:color="auto"/>
        <w:right w:val="none" w:sz="0" w:space="0" w:color="auto"/>
      </w:divBdr>
    </w:div>
    <w:div w:id="1935432557">
      <w:bodyDiv w:val="1"/>
      <w:marLeft w:val="0"/>
      <w:marRight w:val="0"/>
      <w:marTop w:val="0"/>
      <w:marBottom w:val="0"/>
      <w:divBdr>
        <w:top w:val="none" w:sz="0" w:space="0" w:color="auto"/>
        <w:left w:val="none" w:sz="0" w:space="0" w:color="auto"/>
        <w:bottom w:val="none" w:sz="0" w:space="0" w:color="auto"/>
        <w:right w:val="none" w:sz="0" w:space="0" w:color="auto"/>
      </w:divBdr>
    </w:div>
    <w:div w:id="1970741998">
      <w:bodyDiv w:val="1"/>
      <w:marLeft w:val="0"/>
      <w:marRight w:val="0"/>
      <w:marTop w:val="0"/>
      <w:marBottom w:val="0"/>
      <w:divBdr>
        <w:top w:val="none" w:sz="0" w:space="0" w:color="auto"/>
        <w:left w:val="none" w:sz="0" w:space="0" w:color="auto"/>
        <w:bottom w:val="none" w:sz="0" w:space="0" w:color="auto"/>
        <w:right w:val="none" w:sz="0" w:space="0" w:color="auto"/>
      </w:divBdr>
    </w:div>
    <w:div w:id="2008247702">
      <w:bodyDiv w:val="1"/>
      <w:marLeft w:val="0"/>
      <w:marRight w:val="0"/>
      <w:marTop w:val="0"/>
      <w:marBottom w:val="0"/>
      <w:divBdr>
        <w:top w:val="none" w:sz="0" w:space="0" w:color="auto"/>
        <w:left w:val="none" w:sz="0" w:space="0" w:color="auto"/>
        <w:bottom w:val="none" w:sz="0" w:space="0" w:color="auto"/>
        <w:right w:val="none" w:sz="0" w:space="0" w:color="auto"/>
      </w:divBdr>
    </w:div>
    <w:div w:id="2079932575">
      <w:bodyDiv w:val="1"/>
      <w:marLeft w:val="0"/>
      <w:marRight w:val="0"/>
      <w:marTop w:val="0"/>
      <w:marBottom w:val="0"/>
      <w:divBdr>
        <w:top w:val="none" w:sz="0" w:space="0" w:color="auto"/>
        <w:left w:val="none" w:sz="0" w:space="0" w:color="auto"/>
        <w:bottom w:val="none" w:sz="0" w:space="0" w:color="auto"/>
        <w:right w:val="none" w:sz="0" w:space="0" w:color="auto"/>
      </w:divBdr>
    </w:div>
    <w:div w:id="2091727526">
      <w:bodyDiv w:val="1"/>
      <w:marLeft w:val="0"/>
      <w:marRight w:val="0"/>
      <w:marTop w:val="0"/>
      <w:marBottom w:val="0"/>
      <w:divBdr>
        <w:top w:val="none" w:sz="0" w:space="0" w:color="auto"/>
        <w:left w:val="none" w:sz="0" w:space="0" w:color="auto"/>
        <w:bottom w:val="none" w:sz="0" w:space="0" w:color="auto"/>
        <w:right w:val="none" w:sz="0" w:space="0" w:color="auto"/>
      </w:divBdr>
    </w:div>
    <w:div w:id="2097631285">
      <w:bodyDiv w:val="1"/>
      <w:marLeft w:val="0"/>
      <w:marRight w:val="0"/>
      <w:marTop w:val="0"/>
      <w:marBottom w:val="0"/>
      <w:divBdr>
        <w:top w:val="none" w:sz="0" w:space="0" w:color="auto"/>
        <w:left w:val="none" w:sz="0" w:space="0" w:color="auto"/>
        <w:bottom w:val="none" w:sz="0" w:space="0" w:color="auto"/>
        <w:right w:val="none" w:sz="0" w:space="0" w:color="auto"/>
      </w:divBdr>
    </w:div>
    <w:div w:id="214238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B6F6D1CD3BCB4DB771EF8FEA9EDF24" ma:contentTypeVersion="15" ma:contentTypeDescription="Create a new document." ma:contentTypeScope="" ma:versionID="03828b8b44c8a7835bc8c00a559fc46e">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9483cec6d0621c49be767f931fbc5e51"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da332a-81b5-48c2-ae10-588a4c11fc88" xsi:nil="true"/>
    <lcf76f155ced4ddcb4097134ff3c332f xmlns="2fca4aa4-2a2c-4bc4-b367-b3322c99461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D47E71-F2DD-4DBA-BA18-FF1EDDB44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27E304-5E9E-4FDE-9DCE-D897A45179DF}">
  <ds:schemaRefs>
    <ds:schemaRef ds:uri="http://schemas.microsoft.com/office/2006/metadata/properties"/>
    <ds:schemaRef ds:uri="http://schemas.microsoft.com/office/infopath/2007/PartnerControls"/>
    <ds:schemaRef ds:uri="2fda332a-81b5-48c2-ae10-588a4c11fc88"/>
    <ds:schemaRef ds:uri="2fca4aa4-2a2c-4bc4-b367-b3322c994619"/>
  </ds:schemaRefs>
</ds:datastoreItem>
</file>

<file path=customXml/itemProps3.xml><?xml version="1.0" encoding="utf-8"?>
<ds:datastoreItem xmlns:ds="http://schemas.openxmlformats.org/officeDocument/2006/customXml" ds:itemID="{D8336A4F-1C71-4C3D-9EA3-69E0ABA69A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8029</Words>
  <Characters>4578</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Lina Gaižaitytė</cp:lastModifiedBy>
  <cp:revision>4</cp:revision>
  <dcterms:created xsi:type="dcterms:W3CDTF">2024-12-13T07:25:00Z</dcterms:created>
  <dcterms:modified xsi:type="dcterms:W3CDTF">2024-12-13T11:25:00Z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0x010100ABB6F6D1CD3BCB4DB771EF8FEA9EDF24</vt:lpwstr>
  </property>
  <property fmtid="{D5CDD505-2E9C-101B-9397-08002B2CF9AE}" pid="3" name="MediaServiceImageTags">
    <vt:lpwstr/>
  </property>
</Properties>
</file>